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1C038C" w14:textId="203E8516" w:rsidR="000220D5" w:rsidRPr="00C12D25" w:rsidRDefault="53E92301" w:rsidP="2D2A84C9">
      <w:pPr>
        <w:rPr>
          <w:rFonts w:ascii="Arial" w:eastAsia="Times New Roman" w:hAnsi="Arial" w:cs="Arial"/>
          <w:b/>
          <w:bCs/>
          <w:color w:val="237D12" w:themeColor="text2"/>
          <w:sz w:val="48"/>
          <w:szCs w:val="48"/>
        </w:rPr>
      </w:pPr>
      <w:proofErr w:type="spellStart"/>
      <w:r>
        <w:rPr>
          <w:rFonts w:ascii="Arial" w:hAnsi="Arial"/>
          <w:b/>
          <w:color w:val="227C12"/>
          <w:sz w:val="48"/>
        </w:rPr>
        <w:t>Percepciones</w:t>
      </w:r>
      <w:proofErr w:type="spellEnd"/>
      <w:r>
        <w:rPr>
          <w:rFonts w:ascii="Arial" w:hAnsi="Arial"/>
          <w:b/>
          <w:color w:val="227C12"/>
          <w:sz w:val="48"/>
        </w:rPr>
        <w:t xml:space="preserve"> y </w:t>
      </w:r>
      <w:proofErr w:type="spellStart"/>
      <w:r>
        <w:rPr>
          <w:rFonts w:ascii="Arial" w:hAnsi="Arial"/>
          <w:b/>
          <w:color w:val="227C12"/>
          <w:sz w:val="48"/>
        </w:rPr>
        <w:t>consideraciones</w:t>
      </w:r>
      <w:proofErr w:type="spellEnd"/>
      <w:r>
        <w:rPr>
          <w:rFonts w:ascii="Arial" w:hAnsi="Arial"/>
          <w:b/>
          <w:color w:val="227C12"/>
          <w:sz w:val="48"/>
        </w:rPr>
        <w:t xml:space="preserve"> </w:t>
      </w:r>
      <w:proofErr w:type="spellStart"/>
      <w:r>
        <w:rPr>
          <w:rFonts w:ascii="Arial" w:hAnsi="Arial"/>
          <w:b/>
          <w:color w:val="227C12"/>
          <w:sz w:val="48"/>
        </w:rPr>
        <w:t>aportadas</w:t>
      </w:r>
      <w:proofErr w:type="spellEnd"/>
      <w:r>
        <w:rPr>
          <w:rFonts w:ascii="Arial" w:hAnsi="Arial"/>
          <w:b/>
          <w:color w:val="227C12"/>
          <w:sz w:val="48"/>
        </w:rPr>
        <w:t xml:space="preserve"> </w:t>
      </w:r>
      <w:proofErr w:type="spellStart"/>
      <w:r>
        <w:rPr>
          <w:rFonts w:ascii="Arial" w:hAnsi="Arial"/>
          <w:b/>
          <w:color w:val="227C12"/>
          <w:sz w:val="48"/>
        </w:rPr>
        <w:t>por</w:t>
      </w:r>
      <w:proofErr w:type="spellEnd"/>
      <w:r>
        <w:rPr>
          <w:rFonts w:ascii="Arial" w:hAnsi="Arial"/>
          <w:b/>
          <w:color w:val="227C12"/>
          <w:sz w:val="48"/>
        </w:rPr>
        <w:t xml:space="preserve"> </w:t>
      </w:r>
      <w:proofErr w:type="spellStart"/>
      <w:r>
        <w:rPr>
          <w:rFonts w:ascii="Arial" w:hAnsi="Arial"/>
          <w:b/>
          <w:color w:val="227C12"/>
          <w:sz w:val="48"/>
        </w:rPr>
        <w:t>los</w:t>
      </w:r>
      <w:proofErr w:type="spellEnd"/>
      <w:r>
        <w:rPr>
          <w:rFonts w:ascii="Arial" w:hAnsi="Arial"/>
          <w:b/>
          <w:color w:val="227C12"/>
          <w:sz w:val="48"/>
        </w:rPr>
        <w:t xml:space="preserve"> </w:t>
      </w:r>
      <w:proofErr w:type="spellStart"/>
      <w:r>
        <w:rPr>
          <w:rFonts w:ascii="Arial" w:hAnsi="Arial"/>
          <w:b/>
          <w:color w:val="227C12"/>
          <w:sz w:val="48"/>
        </w:rPr>
        <w:t>participantes</w:t>
      </w:r>
      <w:proofErr w:type="spellEnd"/>
      <w:r>
        <w:rPr>
          <w:rFonts w:ascii="Arial" w:hAnsi="Arial"/>
          <w:b/>
          <w:color w:val="227C12"/>
          <w:sz w:val="48"/>
        </w:rPr>
        <w:t xml:space="preserve"> de </w:t>
      </w:r>
      <w:proofErr w:type="spellStart"/>
      <w:r>
        <w:rPr>
          <w:rFonts w:ascii="Arial" w:hAnsi="Arial"/>
          <w:b/>
          <w:color w:val="227C12"/>
          <w:sz w:val="48"/>
        </w:rPr>
        <w:t>los</w:t>
      </w:r>
      <w:proofErr w:type="spellEnd"/>
      <w:r>
        <w:rPr>
          <w:rFonts w:ascii="Arial" w:hAnsi="Arial"/>
          <w:b/>
          <w:color w:val="227C12"/>
          <w:sz w:val="48"/>
        </w:rPr>
        <w:t xml:space="preserve"> </w:t>
      </w:r>
      <w:proofErr w:type="spellStart"/>
      <w:r>
        <w:rPr>
          <w:rFonts w:ascii="Arial" w:hAnsi="Arial"/>
          <w:b/>
          <w:color w:val="227C12"/>
          <w:sz w:val="48"/>
        </w:rPr>
        <w:t>talleres</w:t>
      </w:r>
      <w:proofErr w:type="spellEnd"/>
      <w:r>
        <w:rPr>
          <w:rFonts w:ascii="Arial" w:hAnsi="Arial"/>
          <w:b/>
          <w:color w:val="227C12"/>
          <w:sz w:val="48"/>
        </w:rPr>
        <w:t xml:space="preserve"> </w:t>
      </w:r>
    </w:p>
    <w:p w14:paraId="330D1656" w14:textId="1D7431CA" w:rsidR="1A8C0002" w:rsidRDefault="1A8C0002" w:rsidP="6EFFF2A5">
      <w:pPr>
        <w:rPr>
          <w:rFonts w:ascii="Arial" w:eastAsia="Times New Roman" w:hAnsi="Arial" w:cs="Arial"/>
          <w:b/>
          <w:bCs/>
          <w:color w:val="237D12" w:themeColor="text2"/>
          <w:sz w:val="32"/>
          <w:szCs w:val="32"/>
        </w:rPr>
      </w:pPr>
      <w:proofErr w:type="spellStart"/>
      <w:r>
        <w:rPr>
          <w:rFonts w:ascii="Arial" w:hAnsi="Arial"/>
          <w:b/>
          <w:color w:val="237D12" w:themeColor="text2"/>
          <w:sz w:val="32"/>
        </w:rPr>
        <w:t>Métodos</w:t>
      </w:r>
      <w:proofErr w:type="spellEnd"/>
      <w:r>
        <w:rPr>
          <w:rFonts w:ascii="Arial" w:hAnsi="Arial"/>
          <w:b/>
          <w:color w:val="237D12" w:themeColor="text2"/>
          <w:sz w:val="32"/>
        </w:rPr>
        <w:t xml:space="preserve"> de </w:t>
      </w:r>
      <w:proofErr w:type="spellStart"/>
      <w:r>
        <w:rPr>
          <w:rFonts w:ascii="Arial" w:hAnsi="Arial"/>
          <w:b/>
          <w:color w:val="237D12" w:themeColor="text2"/>
          <w:sz w:val="32"/>
        </w:rPr>
        <w:t>comunicación</w:t>
      </w:r>
      <w:proofErr w:type="spellEnd"/>
    </w:p>
    <w:p w14:paraId="5244366D" w14:textId="7D5662E5" w:rsidR="00F732B7" w:rsidRDefault="00F732B7" w:rsidP="6EFFF2A5">
      <w:r>
        <w:rPr>
          <w:rStyle w:val="normaltextrun"/>
          <w:rFonts w:ascii="Arial" w:hAnsi="Arial"/>
          <w:b/>
          <w:i/>
          <w:color w:val="227C12"/>
          <w:shd w:val="clear" w:color="auto" w:fill="FFFFFF"/>
        </w:rPr>
        <w:t xml:space="preserve">Una </w:t>
      </w:r>
      <w:proofErr w:type="spellStart"/>
      <w:r>
        <w:rPr>
          <w:rStyle w:val="normaltextrun"/>
          <w:rFonts w:ascii="Arial" w:hAnsi="Arial"/>
          <w:b/>
          <w:i/>
          <w:color w:val="227C12"/>
          <w:shd w:val="clear" w:color="auto" w:fill="FFFFFF"/>
        </w:rPr>
        <w:t>selección</w:t>
      </w:r>
      <w:proofErr w:type="spellEnd"/>
      <w:r>
        <w:rPr>
          <w:rStyle w:val="normaltextrun"/>
          <w:rFonts w:ascii="Arial" w:hAnsi="Arial"/>
          <w:b/>
          <w:i/>
          <w:color w:val="227C12"/>
          <w:shd w:val="clear" w:color="auto" w:fill="FFFFFF"/>
        </w:rPr>
        <w:t xml:space="preserve"> de </w:t>
      </w:r>
      <w:proofErr w:type="spellStart"/>
      <w:r>
        <w:rPr>
          <w:rStyle w:val="normaltextrun"/>
          <w:rFonts w:ascii="Arial" w:hAnsi="Arial"/>
          <w:b/>
          <w:i/>
          <w:color w:val="227C12"/>
          <w:shd w:val="clear" w:color="auto" w:fill="FFFFFF"/>
        </w:rPr>
        <w:t>observaciones</w:t>
      </w:r>
      <w:proofErr w:type="spellEnd"/>
      <w:r>
        <w:rPr>
          <w:rStyle w:val="normaltextrun"/>
          <w:rFonts w:ascii="Arial" w:hAnsi="Arial"/>
          <w:b/>
          <w:i/>
          <w:color w:val="227C12"/>
          <w:shd w:val="clear" w:color="auto" w:fill="FFFFFF"/>
        </w:rPr>
        <w:t xml:space="preserve"> de </w:t>
      </w:r>
      <w:proofErr w:type="spellStart"/>
      <w:r>
        <w:rPr>
          <w:rStyle w:val="normaltextrun"/>
          <w:rFonts w:ascii="Arial" w:hAnsi="Arial"/>
          <w:b/>
          <w:i/>
          <w:color w:val="227C12"/>
          <w:shd w:val="clear" w:color="auto" w:fill="FFFFFF"/>
        </w:rPr>
        <w:t>los</w:t>
      </w:r>
      <w:proofErr w:type="spellEnd"/>
      <w:r>
        <w:rPr>
          <w:rStyle w:val="normaltextrun"/>
          <w:rFonts w:ascii="Arial" w:hAnsi="Arial"/>
          <w:b/>
          <w:i/>
          <w:color w:val="227C12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Arial" w:hAnsi="Arial"/>
          <w:b/>
          <w:i/>
          <w:color w:val="227C12"/>
          <w:shd w:val="clear" w:color="auto" w:fill="FFFFFF"/>
        </w:rPr>
        <w:t>talleres</w:t>
      </w:r>
      <w:proofErr w:type="spellEnd"/>
      <w:r>
        <w:rPr>
          <w:rStyle w:val="normaltextrun"/>
          <w:rFonts w:ascii="Arial" w:hAnsi="Arial"/>
          <w:b/>
          <w:i/>
          <w:color w:val="227C12"/>
          <w:shd w:val="clear" w:color="auto" w:fill="FFFFFF"/>
        </w:rPr>
        <w:t xml:space="preserve"> de </w:t>
      </w:r>
      <w:proofErr w:type="spellStart"/>
      <w:r>
        <w:rPr>
          <w:rStyle w:val="normaltextrun"/>
          <w:rFonts w:ascii="Arial" w:hAnsi="Arial"/>
          <w:b/>
          <w:i/>
          <w:color w:val="227C12"/>
          <w:shd w:val="clear" w:color="auto" w:fill="FFFFFF"/>
        </w:rPr>
        <w:t>diseño</w:t>
      </w:r>
      <w:proofErr w:type="spellEnd"/>
      <w:r>
        <w:rPr>
          <w:rStyle w:val="normaltextrun"/>
          <w:rFonts w:ascii="Arial" w:hAnsi="Arial"/>
          <w:b/>
          <w:i/>
          <w:color w:val="227C12"/>
          <w:shd w:val="clear" w:color="auto" w:fill="FFFFFF"/>
        </w:rPr>
        <w:t xml:space="preserve"> conjunto</w:t>
      </w:r>
      <w:r>
        <w:rPr>
          <w:rStyle w:val="eop"/>
          <w:rFonts w:ascii="Arial" w:hAnsi="Arial"/>
          <w:color w:val="227C12"/>
          <w:shd w:val="clear" w:color="auto" w:fill="FFFFFF"/>
        </w:rPr>
        <w:t> </w:t>
      </w:r>
    </w:p>
    <w:p w14:paraId="73CDC77B" w14:textId="353C20CF" w:rsidR="0BD33224" w:rsidRPr="00F732B7" w:rsidRDefault="152D1F17" w:rsidP="0BD33224">
      <w:pPr>
        <w:rPr>
          <w:rFonts w:ascii="Arial" w:eastAsia="Times New Roman" w:hAnsi="Arial" w:cs="Arial"/>
          <w:b/>
          <w:bCs/>
          <w:color w:val="237D12" w:themeColor="text2"/>
          <w:sz w:val="32"/>
          <w:szCs w:val="32"/>
        </w:rPr>
      </w:pPr>
      <w:r>
        <w:rPr>
          <w:rFonts w:ascii="Arial" w:hAnsi="Arial"/>
          <w:b/>
          <w:color w:val="237D12" w:themeColor="text2"/>
        </w:rPr>
        <w:t>2024</w:t>
      </w:r>
    </w:p>
    <w:p w14:paraId="6E7F41EA" w14:textId="2A0E1E36" w:rsidR="45F128E1" w:rsidRPr="00F732B7" w:rsidRDefault="45F128E1" w:rsidP="0BD33224">
      <w:pPr>
        <w:rPr>
          <w:rFonts w:ascii="Arial" w:eastAsia="Arial" w:hAnsi="Arial" w:cs="Arial"/>
          <w:b/>
          <w:bCs/>
          <w:color w:val="237D12" w:themeColor="text2"/>
          <w:sz w:val="28"/>
          <w:szCs w:val="28"/>
          <w:u w:val="single"/>
        </w:rPr>
      </w:pPr>
      <w:proofErr w:type="spellStart"/>
      <w:r>
        <w:rPr>
          <w:rFonts w:ascii="Arial" w:hAnsi="Arial"/>
          <w:b/>
          <w:color w:val="237D12" w:themeColor="text2"/>
          <w:u w:val="single"/>
        </w:rPr>
        <w:t>Descripción</w:t>
      </w:r>
      <w:proofErr w:type="spellEnd"/>
      <w:r>
        <w:rPr>
          <w:rFonts w:ascii="Arial" w:hAnsi="Arial"/>
          <w:b/>
          <w:color w:val="237D12" w:themeColor="text2"/>
          <w:u w:val="single"/>
        </w:rPr>
        <w:t xml:space="preserve"> del taller</w:t>
      </w:r>
    </w:p>
    <w:p w14:paraId="090B9CF4" w14:textId="0957ED8F" w:rsidR="70BD0E54" w:rsidRPr="00996045" w:rsidRDefault="70BD0E54" w:rsidP="0BD33224">
      <w:pPr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color w:val="000000"/>
        </w:rPr>
        <w:t>Preguntamos</w:t>
      </w:r>
      <w:proofErr w:type="spellEnd"/>
      <w:r>
        <w:rPr>
          <w:rFonts w:ascii="Calibri" w:hAnsi="Calibri"/>
          <w:color w:val="000000"/>
        </w:rPr>
        <w:t xml:space="preserve"> a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participantes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sobre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métodos</w:t>
      </w:r>
      <w:proofErr w:type="spellEnd"/>
      <w:r>
        <w:rPr>
          <w:rFonts w:ascii="Calibri" w:hAnsi="Calibri"/>
          <w:b/>
          <w:color w:val="000000"/>
        </w:rPr>
        <w:t xml:space="preserve"> de </w:t>
      </w:r>
      <w:proofErr w:type="spellStart"/>
      <w:r>
        <w:rPr>
          <w:rFonts w:ascii="Calibri" w:hAnsi="Calibri"/>
          <w:b/>
          <w:color w:val="000000"/>
        </w:rPr>
        <w:t>comunicación</w:t>
      </w:r>
      <w:proofErr w:type="spellEnd"/>
      <w:r>
        <w:rPr>
          <w:rFonts w:ascii="Calibri" w:hAnsi="Calibri"/>
          <w:b/>
          <w:color w:val="000000"/>
        </w:rPr>
        <w:t xml:space="preserve"> que </w:t>
      </w:r>
      <w:proofErr w:type="spellStart"/>
      <w:r>
        <w:rPr>
          <w:rFonts w:ascii="Calibri" w:hAnsi="Calibri"/>
          <w:b/>
          <w:color w:val="000000"/>
        </w:rPr>
        <w:t>utilizan</w:t>
      </w:r>
      <w:proofErr w:type="spellEnd"/>
      <w:r>
        <w:rPr>
          <w:rFonts w:ascii="Calibri" w:hAnsi="Calibri"/>
          <w:b/>
          <w:color w:val="000000"/>
        </w:rPr>
        <w:t xml:space="preserve"> para </w:t>
      </w:r>
      <w:proofErr w:type="spellStart"/>
      <w:r>
        <w:rPr>
          <w:rFonts w:ascii="Calibri" w:hAnsi="Calibri"/>
          <w:b/>
          <w:color w:val="000000"/>
        </w:rPr>
        <w:t>informar</w:t>
      </w:r>
      <w:proofErr w:type="spellEnd"/>
      <w:r>
        <w:rPr>
          <w:rFonts w:ascii="Calibri" w:hAnsi="Calibri"/>
          <w:b/>
          <w:color w:val="000000"/>
        </w:rPr>
        <w:t xml:space="preserve"> a las </w:t>
      </w:r>
      <w:proofErr w:type="spellStart"/>
      <w:r>
        <w:rPr>
          <w:rFonts w:ascii="Calibri" w:hAnsi="Calibri"/>
          <w:b/>
          <w:color w:val="000000"/>
        </w:rPr>
        <w:t>comunidades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sobre</w:t>
      </w:r>
      <w:proofErr w:type="spellEnd"/>
      <w:r>
        <w:rPr>
          <w:rFonts w:ascii="Calibri" w:hAnsi="Calibri"/>
          <w:color w:val="000000"/>
        </w:rPr>
        <w:t xml:space="preserve"> las </w:t>
      </w:r>
      <w:proofErr w:type="spellStart"/>
      <w:r>
        <w:rPr>
          <w:rFonts w:ascii="Calibri" w:hAnsi="Calibri"/>
          <w:color w:val="000000"/>
        </w:rPr>
        <w:t>iniciativas</w:t>
      </w:r>
      <w:proofErr w:type="spellEnd"/>
      <w:r>
        <w:rPr>
          <w:rFonts w:ascii="Calibri" w:hAnsi="Calibri"/>
          <w:color w:val="000000"/>
        </w:rPr>
        <w:t xml:space="preserve"> y </w:t>
      </w:r>
      <w:proofErr w:type="spellStart"/>
      <w:r>
        <w:rPr>
          <w:rFonts w:ascii="Calibri" w:hAnsi="Calibri"/>
          <w:color w:val="000000"/>
        </w:rPr>
        <w:t>qué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relevancia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tienen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estos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métodos</w:t>
      </w:r>
      <w:proofErr w:type="spellEnd"/>
      <w:r>
        <w:rPr>
          <w:rFonts w:ascii="Calibri" w:hAnsi="Calibri"/>
          <w:color w:val="000000"/>
        </w:rPr>
        <w:t xml:space="preserve"> para las </w:t>
      </w:r>
      <w:proofErr w:type="spellStart"/>
      <w:r>
        <w:rPr>
          <w:rFonts w:ascii="Calibri" w:hAnsi="Calibri"/>
          <w:color w:val="000000"/>
        </w:rPr>
        <w:t>iniciativas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gestión</w:t>
      </w:r>
      <w:proofErr w:type="spellEnd"/>
      <w:r>
        <w:rPr>
          <w:rFonts w:ascii="Calibri" w:hAnsi="Calibri"/>
          <w:color w:val="000000"/>
        </w:rPr>
        <w:t xml:space="preserve"> de bosques </w:t>
      </w:r>
      <w:proofErr w:type="spellStart"/>
      <w:r>
        <w:rPr>
          <w:rFonts w:ascii="Calibri" w:hAnsi="Calibri"/>
          <w:color w:val="000000"/>
        </w:rPr>
        <w:t>urbanos</w:t>
      </w:r>
      <w:proofErr w:type="spellEnd"/>
      <w:r>
        <w:rPr>
          <w:rFonts w:ascii="Calibri" w:hAnsi="Calibri"/>
          <w:color w:val="000000"/>
        </w:rPr>
        <w:t xml:space="preserve">.  </w:t>
      </w:r>
      <w:proofErr w:type="spellStart"/>
      <w:r>
        <w:rPr>
          <w:rFonts w:ascii="Calibri" w:hAnsi="Calibri"/>
          <w:color w:val="000000"/>
        </w:rPr>
        <w:t>Estos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métodos</w:t>
      </w:r>
      <w:proofErr w:type="spellEnd"/>
      <w:r>
        <w:rPr>
          <w:rFonts w:ascii="Calibri" w:hAnsi="Calibri"/>
          <w:color w:val="000000"/>
        </w:rPr>
        <w:t xml:space="preserve"> se </w:t>
      </w:r>
      <w:proofErr w:type="spellStart"/>
      <w:r>
        <w:rPr>
          <w:rFonts w:ascii="Calibri" w:hAnsi="Calibri"/>
          <w:color w:val="000000"/>
        </w:rPr>
        <w:t>identificaron</w:t>
      </w:r>
      <w:proofErr w:type="spellEnd"/>
      <w:r>
        <w:rPr>
          <w:rFonts w:ascii="Calibri" w:hAnsi="Calibri"/>
          <w:color w:val="000000"/>
        </w:rPr>
        <w:t xml:space="preserve"> a </w:t>
      </w:r>
      <w:proofErr w:type="spellStart"/>
      <w:r>
        <w:rPr>
          <w:rFonts w:ascii="Calibri" w:hAnsi="Calibri"/>
          <w:color w:val="000000"/>
        </w:rPr>
        <w:t>través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cinco</w:t>
      </w:r>
      <w:proofErr w:type="spellEnd"/>
      <w:r>
        <w:rPr>
          <w:rFonts w:ascii="Calibri" w:hAnsi="Calibri"/>
          <w:color w:val="000000"/>
        </w:rPr>
        <w:t xml:space="preserve"> conjuntos de </w:t>
      </w:r>
      <w:proofErr w:type="spellStart"/>
      <w:r>
        <w:rPr>
          <w:rFonts w:ascii="Calibri" w:hAnsi="Calibri"/>
          <w:color w:val="000000"/>
        </w:rPr>
        <w:t>talleres</w:t>
      </w:r>
      <w:proofErr w:type="spellEnd"/>
      <w:r>
        <w:rPr>
          <w:rFonts w:ascii="Calibri" w:hAnsi="Calibri"/>
          <w:color w:val="000000"/>
        </w:rPr>
        <w:t xml:space="preserve">. También se </w:t>
      </w:r>
      <w:proofErr w:type="spellStart"/>
      <w:r>
        <w:rPr>
          <w:rFonts w:ascii="Calibri" w:hAnsi="Calibri"/>
          <w:color w:val="000000"/>
        </w:rPr>
        <w:t>identificaron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vacilaciones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más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específicas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comunidades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específicas</w:t>
      </w:r>
      <w:proofErr w:type="spellEnd"/>
      <w:r>
        <w:rPr>
          <w:rFonts w:ascii="Calibri" w:hAnsi="Calibri"/>
          <w:color w:val="000000"/>
        </w:rPr>
        <w:t xml:space="preserve">. Si bien </w:t>
      </w:r>
      <w:proofErr w:type="spellStart"/>
      <w:r>
        <w:rPr>
          <w:rFonts w:ascii="Calibri" w:hAnsi="Calibri"/>
          <w:color w:val="000000"/>
        </w:rPr>
        <w:t>estas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percepciones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pueden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proporcionar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orientación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sobre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cómo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interactuar</w:t>
      </w:r>
      <w:proofErr w:type="spellEnd"/>
      <w:r>
        <w:rPr>
          <w:rFonts w:ascii="Calibri" w:hAnsi="Calibri"/>
          <w:color w:val="000000"/>
        </w:rPr>
        <w:t xml:space="preserve"> con </w:t>
      </w:r>
      <w:proofErr w:type="spellStart"/>
      <w:r>
        <w:rPr>
          <w:rFonts w:ascii="Calibri" w:hAnsi="Calibri"/>
          <w:color w:val="000000"/>
        </w:rPr>
        <w:t>comunidades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específicas</w:t>
      </w:r>
      <w:proofErr w:type="spellEnd"/>
      <w:r>
        <w:rPr>
          <w:rFonts w:ascii="Calibri" w:hAnsi="Calibri"/>
          <w:color w:val="000000"/>
        </w:rPr>
        <w:t xml:space="preserve">, </w:t>
      </w:r>
      <w:proofErr w:type="spellStart"/>
      <w:r>
        <w:rPr>
          <w:rFonts w:ascii="Calibri" w:hAnsi="Calibri"/>
          <w:b/>
          <w:color w:val="000000"/>
        </w:rPr>
        <w:t>reconocemos</w:t>
      </w:r>
      <w:proofErr w:type="spellEnd"/>
      <w:r>
        <w:rPr>
          <w:rFonts w:ascii="Calibri" w:hAnsi="Calibri"/>
          <w:b/>
          <w:color w:val="000000"/>
        </w:rPr>
        <w:t xml:space="preserve"> que </w:t>
      </w:r>
      <w:proofErr w:type="spellStart"/>
      <w:r>
        <w:rPr>
          <w:rFonts w:ascii="Calibri" w:hAnsi="Calibri"/>
          <w:b/>
          <w:color w:val="000000"/>
        </w:rPr>
        <w:t>los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aportes</w:t>
      </w:r>
      <w:proofErr w:type="spellEnd"/>
      <w:r>
        <w:rPr>
          <w:rFonts w:ascii="Calibri" w:hAnsi="Calibri"/>
          <w:b/>
          <w:color w:val="000000"/>
        </w:rPr>
        <w:t xml:space="preserve"> de un conjunto de </w:t>
      </w:r>
      <w:proofErr w:type="spellStart"/>
      <w:r>
        <w:rPr>
          <w:rFonts w:ascii="Calibri" w:hAnsi="Calibri"/>
          <w:b/>
          <w:color w:val="000000"/>
        </w:rPr>
        <w:t>talleres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constituyen</w:t>
      </w:r>
      <w:proofErr w:type="spellEnd"/>
      <w:r>
        <w:rPr>
          <w:rFonts w:ascii="Calibri" w:hAnsi="Calibri"/>
          <w:b/>
          <w:color w:val="000000"/>
        </w:rPr>
        <w:t xml:space="preserve"> tan solo un </w:t>
      </w:r>
      <w:proofErr w:type="spellStart"/>
      <w:r>
        <w:rPr>
          <w:rFonts w:ascii="Calibri" w:hAnsi="Calibri"/>
          <w:b/>
          <w:color w:val="000000"/>
        </w:rPr>
        <w:t>pequeño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componente</w:t>
      </w:r>
      <w:proofErr w:type="spellEnd"/>
      <w:r>
        <w:rPr>
          <w:rFonts w:ascii="Calibri" w:hAnsi="Calibri"/>
          <w:b/>
          <w:color w:val="000000"/>
        </w:rPr>
        <w:t xml:space="preserve"> de las </w:t>
      </w:r>
      <w:proofErr w:type="spellStart"/>
      <w:r>
        <w:rPr>
          <w:rFonts w:ascii="Calibri" w:hAnsi="Calibri"/>
          <w:b/>
          <w:color w:val="000000"/>
        </w:rPr>
        <w:t>prácticas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recomendadas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relativas</w:t>
      </w:r>
      <w:proofErr w:type="spellEnd"/>
      <w:r>
        <w:rPr>
          <w:rFonts w:ascii="Calibri" w:hAnsi="Calibri"/>
          <w:b/>
          <w:color w:val="000000"/>
        </w:rPr>
        <w:t xml:space="preserve"> a la </w:t>
      </w:r>
      <w:proofErr w:type="spellStart"/>
      <w:r>
        <w:rPr>
          <w:rFonts w:ascii="Calibri" w:hAnsi="Calibri"/>
          <w:b/>
          <w:color w:val="000000"/>
        </w:rPr>
        <w:t>participación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comunitaria</w:t>
      </w:r>
      <w:proofErr w:type="spellEnd"/>
      <w:r>
        <w:rPr>
          <w:rFonts w:ascii="Calibri" w:hAnsi="Calibri"/>
          <w:color w:val="000000"/>
        </w:rPr>
        <w:t xml:space="preserve">. </w:t>
      </w:r>
    </w:p>
    <w:p w14:paraId="0D81D23D" w14:textId="7B033BBA" w:rsidR="0BD33224" w:rsidRDefault="0BD33224" w:rsidP="0BD33224">
      <w:pPr>
        <w:rPr>
          <w:rFonts w:ascii="Calibri" w:eastAsia="Calibri" w:hAnsi="Calibri" w:cs="Calibri"/>
          <w:color w:val="000000"/>
        </w:rPr>
      </w:pPr>
    </w:p>
    <w:p w14:paraId="634B645C" w14:textId="06F4458B" w:rsidR="75E8777E" w:rsidRPr="00F732B7" w:rsidRDefault="75E8777E" w:rsidP="0BD33224">
      <w:pPr>
        <w:rPr>
          <w:rFonts w:ascii="Arial" w:eastAsia="Arial" w:hAnsi="Arial" w:cs="Arial"/>
          <w:b/>
          <w:bCs/>
          <w:color w:val="237D12" w:themeColor="text2"/>
          <w:sz w:val="28"/>
          <w:szCs w:val="28"/>
          <w:u w:val="single"/>
        </w:rPr>
      </w:pPr>
      <w:proofErr w:type="spellStart"/>
      <w:r>
        <w:rPr>
          <w:rFonts w:ascii="Arial" w:hAnsi="Arial"/>
          <w:b/>
          <w:color w:val="237D12" w:themeColor="text2"/>
          <w:u w:val="single"/>
        </w:rPr>
        <w:t>Consideraciones</w:t>
      </w:r>
      <w:proofErr w:type="spellEnd"/>
      <w:r>
        <w:rPr>
          <w:rFonts w:ascii="Arial" w:hAnsi="Arial"/>
          <w:b/>
          <w:color w:val="237D12" w:themeColor="text2"/>
          <w:u w:val="single"/>
        </w:rPr>
        <w:t xml:space="preserve"> y </w:t>
      </w:r>
      <w:proofErr w:type="spellStart"/>
      <w:r>
        <w:rPr>
          <w:rFonts w:ascii="Arial" w:hAnsi="Arial"/>
          <w:b/>
          <w:color w:val="237D12" w:themeColor="text2"/>
          <w:u w:val="single"/>
        </w:rPr>
        <w:t>percepciones</w:t>
      </w:r>
      <w:proofErr w:type="spellEnd"/>
    </w:p>
    <w:p w14:paraId="05AB4A12" w14:textId="61F76347" w:rsidR="6DA30243" w:rsidRDefault="6DA30243" w:rsidP="0BD33224">
      <w:pPr>
        <w:rPr>
          <w:rFonts w:ascii="Calibri" w:eastAsia="Calibri" w:hAnsi="Calibri" w:cs="Calibri"/>
          <w:color w:val="000000"/>
        </w:rPr>
      </w:pPr>
      <w:r>
        <w:rPr>
          <w:rFonts w:ascii="Arial" w:hAnsi="Arial"/>
          <w:b/>
          <w:i/>
          <w:color w:val="000000"/>
          <w:u w:val="single"/>
        </w:rPr>
        <w:t>Generales</w:t>
      </w:r>
    </w:p>
    <w:p w14:paraId="7994B360" w14:textId="1624FB77" w:rsidR="70BD0E54" w:rsidRDefault="70BD0E54" w:rsidP="003972A8">
      <w:pPr>
        <w:pStyle w:val="ListParagraph"/>
        <w:numPr>
          <w:ilvl w:val="0"/>
          <w:numId w:val="1"/>
        </w:numPr>
        <w:spacing w:before="240" w:after="24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b/>
          <w:color w:val="000000"/>
        </w:rPr>
        <w:t>Métodos</w:t>
      </w:r>
      <w:proofErr w:type="spellEnd"/>
      <w:r>
        <w:rPr>
          <w:rFonts w:ascii="Calibri" w:hAnsi="Calibri"/>
          <w:b/>
          <w:color w:val="000000"/>
        </w:rPr>
        <w:t xml:space="preserve"> de </w:t>
      </w:r>
      <w:proofErr w:type="spellStart"/>
      <w:r>
        <w:rPr>
          <w:rFonts w:ascii="Calibri" w:hAnsi="Calibri"/>
          <w:b/>
          <w:color w:val="000000"/>
        </w:rPr>
        <w:t>participación</w:t>
      </w:r>
      <w:proofErr w:type="spellEnd"/>
      <w:r>
        <w:rPr>
          <w:rFonts w:ascii="Calibri" w:hAnsi="Calibri"/>
          <w:b/>
          <w:color w:val="000000"/>
        </w:rPr>
        <w:t xml:space="preserve"> digital</w:t>
      </w:r>
    </w:p>
    <w:p w14:paraId="3C94F64A" w14:textId="0D03B20D" w:rsidR="70BD0E54" w:rsidRDefault="70BD0E54" w:rsidP="003972A8">
      <w:pPr>
        <w:pStyle w:val="ListParagraph"/>
        <w:numPr>
          <w:ilvl w:val="1"/>
          <w:numId w:val="1"/>
        </w:numPr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color w:val="000000"/>
        </w:rPr>
        <w:t>Utilice</w:t>
      </w:r>
      <w:proofErr w:type="spellEnd"/>
      <w:r>
        <w:rPr>
          <w:rFonts w:ascii="Calibri" w:hAnsi="Calibri"/>
          <w:color w:val="000000"/>
        </w:rPr>
        <w:t xml:space="preserve"> WhatsApp para chats </w:t>
      </w:r>
      <w:proofErr w:type="spellStart"/>
      <w:r>
        <w:rPr>
          <w:rFonts w:ascii="Calibri" w:hAnsi="Calibri"/>
          <w:color w:val="000000"/>
        </w:rPr>
        <w:t>grupales</w:t>
      </w:r>
      <w:proofErr w:type="spellEnd"/>
      <w:r>
        <w:rPr>
          <w:rFonts w:ascii="Calibri" w:hAnsi="Calibri"/>
          <w:color w:val="000000"/>
        </w:rPr>
        <w:t xml:space="preserve"> y </w:t>
      </w:r>
      <w:proofErr w:type="spellStart"/>
      <w:r>
        <w:rPr>
          <w:rFonts w:ascii="Calibri" w:hAnsi="Calibri"/>
          <w:color w:val="000000"/>
        </w:rPr>
        <w:t>notas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voz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varios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idiomas</w:t>
      </w:r>
      <w:proofErr w:type="spellEnd"/>
      <w:r>
        <w:rPr>
          <w:rFonts w:ascii="Calibri" w:hAnsi="Calibri"/>
          <w:color w:val="000000"/>
        </w:rPr>
        <w:t>.</w:t>
      </w:r>
    </w:p>
    <w:p w14:paraId="6D83961A" w14:textId="45763A53" w:rsidR="70BD0E54" w:rsidRDefault="70BD0E54" w:rsidP="003972A8">
      <w:pPr>
        <w:pStyle w:val="ListParagraph"/>
        <w:numPr>
          <w:ilvl w:val="1"/>
          <w:numId w:val="1"/>
        </w:numPr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color w:val="000000"/>
        </w:rPr>
        <w:t>Difunda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información</w:t>
      </w:r>
      <w:proofErr w:type="spellEnd"/>
      <w:r>
        <w:rPr>
          <w:rFonts w:ascii="Calibri" w:hAnsi="Calibri"/>
          <w:color w:val="000000"/>
        </w:rPr>
        <w:t xml:space="preserve"> a </w:t>
      </w:r>
      <w:proofErr w:type="spellStart"/>
      <w:r>
        <w:rPr>
          <w:rFonts w:ascii="Calibri" w:hAnsi="Calibri"/>
          <w:color w:val="000000"/>
        </w:rPr>
        <w:t>través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plataformas</w:t>
      </w:r>
      <w:proofErr w:type="spellEnd"/>
      <w:r>
        <w:rPr>
          <w:rFonts w:ascii="Calibri" w:hAnsi="Calibri"/>
          <w:color w:val="000000"/>
        </w:rPr>
        <w:t xml:space="preserve"> de redes </w:t>
      </w:r>
      <w:proofErr w:type="spellStart"/>
      <w:r>
        <w:rPr>
          <w:rFonts w:ascii="Calibri" w:hAnsi="Calibri"/>
          <w:color w:val="000000"/>
        </w:rPr>
        <w:t>sociales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como</w:t>
      </w:r>
      <w:proofErr w:type="spellEnd"/>
      <w:r>
        <w:rPr>
          <w:rFonts w:ascii="Calibri" w:hAnsi="Calibri"/>
          <w:color w:val="000000"/>
        </w:rPr>
        <w:t xml:space="preserve"> Facebook, LinkedIn e Instagram.</w:t>
      </w:r>
    </w:p>
    <w:p w14:paraId="444B9D24" w14:textId="4F97DAEB" w:rsidR="70BD0E54" w:rsidRDefault="70BD0E54" w:rsidP="003972A8">
      <w:pPr>
        <w:pStyle w:val="ListParagraph"/>
        <w:numPr>
          <w:ilvl w:val="1"/>
          <w:numId w:val="1"/>
        </w:numPr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color w:val="000000"/>
        </w:rPr>
        <w:t>Envíe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boletines</w:t>
      </w:r>
      <w:proofErr w:type="spellEnd"/>
      <w:r>
        <w:rPr>
          <w:rFonts w:ascii="Calibri" w:hAnsi="Calibri"/>
          <w:color w:val="000000"/>
        </w:rPr>
        <w:t xml:space="preserve"> de las </w:t>
      </w:r>
      <w:proofErr w:type="spellStart"/>
      <w:r>
        <w:rPr>
          <w:rFonts w:ascii="Calibri" w:hAnsi="Calibri"/>
          <w:color w:val="000000"/>
        </w:rPr>
        <w:t>organizaciones</w:t>
      </w:r>
      <w:proofErr w:type="spellEnd"/>
      <w:r>
        <w:rPr>
          <w:rFonts w:ascii="Calibri" w:hAnsi="Calibri"/>
          <w:color w:val="000000"/>
        </w:rPr>
        <w:t xml:space="preserve"> sin fines de </w:t>
      </w:r>
      <w:proofErr w:type="spellStart"/>
      <w:r>
        <w:rPr>
          <w:rFonts w:ascii="Calibri" w:hAnsi="Calibri"/>
          <w:color w:val="000000"/>
        </w:rPr>
        <w:t>lucro</w:t>
      </w:r>
      <w:proofErr w:type="spellEnd"/>
      <w:r>
        <w:rPr>
          <w:rFonts w:ascii="Calibri" w:hAnsi="Calibri"/>
          <w:color w:val="000000"/>
        </w:rPr>
        <w:t xml:space="preserve"> para </w:t>
      </w:r>
      <w:proofErr w:type="spellStart"/>
      <w:r>
        <w:rPr>
          <w:rFonts w:ascii="Calibri" w:hAnsi="Calibri"/>
          <w:color w:val="000000"/>
        </w:rPr>
        <w:t>difundir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información</w:t>
      </w:r>
      <w:proofErr w:type="spellEnd"/>
      <w:r>
        <w:rPr>
          <w:rFonts w:ascii="Calibri" w:hAnsi="Calibri"/>
          <w:color w:val="000000"/>
        </w:rPr>
        <w:t>.</w:t>
      </w:r>
    </w:p>
    <w:p w14:paraId="15FBE814" w14:textId="612348FB" w:rsidR="70BD0E54" w:rsidRDefault="70BD0E54" w:rsidP="003972A8">
      <w:pPr>
        <w:pStyle w:val="ListParagraph"/>
        <w:numPr>
          <w:ilvl w:val="0"/>
          <w:numId w:val="1"/>
        </w:numPr>
        <w:spacing w:before="240" w:after="24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b/>
          <w:color w:val="000000"/>
        </w:rPr>
        <w:t>Estrategias</w:t>
      </w:r>
      <w:proofErr w:type="spellEnd"/>
      <w:r>
        <w:rPr>
          <w:rFonts w:ascii="Calibri" w:hAnsi="Calibri"/>
          <w:b/>
          <w:color w:val="000000"/>
        </w:rPr>
        <w:t xml:space="preserve"> de </w:t>
      </w:r>
      <w:proofErr w:type="spellStart"/>
      <w:r>
        <w:rPr>
          <w:rFonts w:ascii="Calibri" w:hAnsi="Calibri"/>
          <w:b/>
          <w:color w:val="000000"/>
        </w:rPr>
        <w:t>difusión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en</w:t>
      </w:r>
      <w:proofErr w:type="spellEnd"/>
      <w:r>
        <w:rPr>
          <w:rFonts w:ascii="Calibri" w:hAnsi="Calibri"/>
          <w:b/>
          <w:color w:val="000000"/>
        </w:rPr>
        <w:t xml:space="preserve"> persona</w:t>
      </w:r>
    </w:p>
    <w:p w14:paraId="57A3FF9D" w14:textId="3E419E5C" w:rsidR="70BD0E54" w:rsidRDefault="70BD0E54" w:rsidP="003972A8">
      <w:pPr>
        <w:pStyle w:val="ListParagraph"/>
        <w:numPr>
          <w:ilvl w:val="1"/>
          <w:numId w:val="1"/>
        </w:numPr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color w:val="000000"/>
        </w:rPr>
        <w:t>Realice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presentaciones</w:t>
      </w:r>
      <w:proofErr w:type="spellEnd"/>
      <w:r>
        <w:rPr>
          <w:rFonts w:ascii="Calibri" w:hAnsi="Calibri"/>
          <w:color w:val="000000"/>
        </w:rPr>
        <w:t xml:space="preserve"> y </w:t>
      </w:r>
      <w:proofErr w:type="spellStart"/>
      <w:r>
        <w:rPr>
          <w:rFonts w:ascii="Calibri" w:hAnsi="Calibri"/>
          <w:color w:val="000000"/>
        </w:rPr>
        <w:t>establezca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puestos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información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establecimientos</w:t>
      </w:r>
      <w:proofErr w:type="spellEnd"/>
      <w:r>
        <w:rPr>
          <w:rFonts w:ascii="Calibri" w:hAnsi="Calibri"/>
          <w:color w:val="000000"/>
        </w:rPr>
        <w:t xml:space="preserve"> y mercados locales.</w:t>
      </w:r>
    </w:p>
    <w:p w14:paraId="37219F48" w14:textId="0E7EB65B" w:rsidR="70BD0E54" w:rsidRDefault="70BD0E54" w:rsidP="003972A8">
      <w:pPr>
        <w:pStyle w:val="ListParagraph"/>
        <w:numPr>
          <w:ilvl w:val="1"/>
          <w:numId w:val="1"/>
        </w:numPr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color w:val="000000"/>
        </w:rPr>
        <w:t>Realice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campañas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puerta</w:t>
      </w:r>
      <w:proofErr w:type="spellEnd"/>
      <w:r>
        <w:rPr>
          <w:rFonts w:ascii="Calibri" w:hAnsi="Calibri"/>
          <w:color w:val="000000"/>
        </w:rPr>
        <w:t xml:space="preserve"> a </w:t>
      </w:r>
      <w:proofErr w:type="spellStart"/>
      <w:r>
        <w:rPr>
          <w:rFonts w:ascii="Calibri" w:hAnsi="Calibri"/>
          <w:color w:val="000000"/>
        </w:rPr>
        <w:t>puerta</w:t>
      </w:r>
      <w:proofErr w:type="spellEnd"/>
      <w:r>
        <w:rPr>
          <w:rFonts w:ascii="Calibri" w:hAnsi="Calibri"/>
          <w:color w:val="000000"/>
        </w:rPr>
        <w:t xml:space="preserve"> con </w:t>
      </w:r>
      <w:proofErr w:type="spellStart"/>
      <w:r>
        <w:rPr>
          <w:rFonts w:ascii="Calibri" w:hAnsi="Calibri"/>
          <w:color w:val="000000"/>
        </w:rPr>
        <w:t>contenido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multilingüe</w:t>
      </w:r>
      <w:proofErr w:type="spellEnd"/>
      <w:r>
        <w:rPr>
          <w:rFonts w:ascii="Calibri" w:hAnsi="Calibri"/>
          <w:color w:val="000000"/>
        </w:rPr>
        <w:t>.</w:t>
      </w:r>
    </w:p>
    <w:p w14:paraId="060D9385" w14:textId="1DD34E11" w:rsidR="70BD0E54" w:rsidRDefault="70BD0E54" w:rsidP="003972A8">
      <w:pPr>
        <w:pStyle w:val="ListParagraph"/>
        <w:numPr>
          <w:ilvl w:val="1"/>
          <w:numId w:val="1"/>
        </w:numPr>
        <w:rPr>
          <w:rFonts w:ascii="Calibri" w:eastAsia="Calibri" w:hAnsi="Calibri" w:cs="Calibri"/>
          <w:color w:val="000000"/>
        </w:rPr>
      </w:pPr>
      <w:r>
        <w:rPr>
          <w:rFonts w:ascii="Calibri" w:hAnsi="Calibri"/>
          <w:color w:val="000000"/>
        </w:rPr>
        <w:t xml:space="preserve">Involucre a personal bien </w:t>
      </w:r>
      <w:proofErr w:type="spellStart"/>
      <w:r>
        <w:rPr>
          <w:rFonts w:ascii="Calibri" w:hAnsi="Calibri"/>
          <w:color w:val="000000"/>
        </w:rPr>
        <w:t>capacitado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durante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eventos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comunitarios</w:t>
      </w:r>
      <w:proofErr w:type="spellEnd"/>
      <w:r>
        <w:rPr>
          <w:rFonts w:ascii="Calibri" w:hAnsi="Calibri"/>
          <w:color w:val="000000"/>
        </w:rPr>
        <w:t xml:space="preserve"> para </w:t>
      </w:r>
      <w:proofErr w:type="spellStart"/>
      <w:r>
        <w:rPr>
          <w:rFonts w:ascii="Calibri" w:hAnsi="Calibri"/>
          <w:color w:val="000000"/>
        </w:rPr>
        <w:t>interacciones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directas</w:t>
      </w:r>
      <w:proofErr w:type="spellEnd"/>
      <w:r>
        <w:rPr>
          <w:rFonts w:ascii="Calibri" w:hAnsi="Calibri"/>
          <w:color w:val="000000"/>
        </w:rPr>
        <w:t>.</w:t>
      </w:r>
    </w:p>
    <w:p w14:paraId="34EC73E8" w14:textId="7715DB7C" w:rsidR="70BD0E54" w:rsidRDefault="70BD0E54" w:rsidP="003972A8">
      <w:pPr>
        <w:pStyle w:val="ListParagraph"/>
        <w:numPr>
          <w:ilvl w:val="0"/>
          <w:numId w:val="1"/>
        </w:numPr>
        <w:spacing w:before="240" w:after="24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b/>
          <w:color w:val="000000"/>
        </w:rPr>
        <w:t>Comunicación</w:t>
      </w:r>
      <w:proofErr w:type="spellEnd"/>
      <w:r>
        <w:rPr>
          <w:rFonts w:ascii="Calibri" w:hAnsi="Calibri"/>
          <w:b/>
          <w:color w:val="000000"/>
        </w:rPr>
        <w:t xml:space="preserve"> impresa</w:t>
      </w:r>
    </w:p>
    <w:p w14:paraId="43C2FC69" w14:textId="562D8219" w:rsidR="70BD0E54" w:rsidRDefault="70BD0E54" w:rsidP="003972A8">
      <w:pPr>
        <w:pStyle w:val="ListParagraph"/>
        <w:numPr>
          <w:ilvl w:val="1"/>
          <w:numId w:val="1"/>
        </w:numPr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color w:val="000000"/>
        </w:rPr>
        <w:t>Aproveche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periódicos</w:t>
      </w:r>
      <w:proofErr w:type="spellEnd"/>
      <w:r>
        <w:rPr>
          <w:rFonts w:ascii="Calibri" w:hAnsi="Calibri"/>
          <w:color w:val="000000"/>
        </w:rPr>
        <w:t xml:space="preserve"> locales, las </w:t>
      </w:r>
      <w:proofErr w:type="spellStart"/>
      <w:r>
        <w:rPr>
          <w:rFonts w:ascii="Calibri" w:hAnsi="Calibri"/>
          <w:color w:val="000000"/>
        </w:rPr>
        <w:t>publicaciones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centradas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el</w:t>
      </w:r>
      <w:proofErr w:type="spellEnd"/>
      <w:r>
        <w:rPr>
          <w:rFonts w:ascii="Calibri" w:hAnsi="Calibri"/>
          <w:color w:val="000000"/>
        </w:rPr>
        <w:t xml:space="preserve"> medio </w:t>
      </w:r>
      <w:proofErr w:type="spellStart"/>
      <w:r>
        <w:rPr>
          <w:rFonts w:ascii="Calibri" w:hAnsi="Calibri"/>
          <w:color w:val="000000"/>
        </w:rPr>
        <w:t>ambiente</w:t>
      </w:r>
      <w:proofErr w:type="spellEnd"/>
      <w:r>
        <w:rPr>
          <w:rFonts w:ascii="Calibri" w:hAnsi="Calibri"/>
          <w:color w:val="000000"/>
        </w:rPr>
        <w:t xml:space="preserve"> y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anuncios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publicitarios</w:t>
      </w:r>
      <w:proofErr w:type="spellEnd"/>
      <w:r>
        <w:rPr>
          <w:rFonts w:ascii="Calibri" w:hAnsi="Calibri"/>
          <w:color w:val="000000"/>
        </w:rPr>
        <w:t>.</w:t>
      </w:r>
    </w:p>
    <w:p w14:paraId="02C0F0FF" w14:textId="788FE998" w:rsidR="70BD0E54" w:rsidRDefault="70BD0E54" w:rsidP="003972A8">
      <w:pPr>
        <w:pStyle w:val="ListParagraph"/>
        <w:numPr>
          <w:ilvl w:val="1"/>
          <w:numId w:val="1"/>
        </w:numPr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color w:val="000000"/>
        </w:rPr>
        <w:t>Incluya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información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correspondencia</w:t>
      </w:r>
      <w:proofErr w:type="spellEnd"/>
      <w:r>
        <w:rPr>
          <w:rFonts w:ascii="Calibri" w:hAnsi="Calibri"/>
          <w:color w:val="000000"/>
        </w:rPr>
        <w:t xml:space="preserve"> que es </w:t>
      </w:r>
      <w:proofErr w:type="spellStart"/>
      <w:r>
        <w:rPr>
          <w:rFonts w:ascii="Calibri" w:hAnsi="Calibri"/>
          <w:color w:val="000000"/>
        </w:rPr>
        <w:t>común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recibir</w:t>
      </w:r>
      <w:proofErr w:type="spellEnd"/>
      <w:r>
        <w:rPr>
          <w:rFonts w:ascii="Calibri" w:hAnsi="Calibri"/>
          <w:color w:val="000000"/>
        </w:rPr>
        <w:t xml:space="preserve">, </w:t>
      </w:r>
      <w:proofErr w:type="spellStart"/>
      <w:r>
        <w:rPr>
          <w:rFonts w:ascii="Calibri" w:hAnsi="Calibri"/>
          <w:color w:val="000000"/>
        </w:rPr>
        <w:t>como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envíos</w:t>
      </w:r>
      <w:proofErr w:type="spellEnd"/>
      <w:r>
        <w:rPr>
          <w:rFonts w:ascii="Calibri" w:hAnsi="Calibri"/>
          <w:color w:val="000000"/>
        </w:rPr>
        <w:t xml:space="preserve"> de facturas de </w:t>
      </w:r>
      <w:proofErr w:type="spellStart"/>
      <w:r>
        <w:rPr>
          <w:rFonts w:ascii="Calibri" w:hAnsi="Calibri"/>
          <w:color w:val="000000"/>
        </w:rPr>
        <w:t>servicios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públicos</w:t>
      </w:r>
      <w:proofErr w:type="spellEnd"/>
      <w:r>
        <w:rPr>
          <w:rFonts w:ascii="Calibri" w:hAnsi="Calibri"/>
          <w:color w:val="000000"/>
        </w:rPr>
        <w:t xml:space="preserve">, para </w:t>
      </w:r>
      <w:proofErr w:type="spellStart"/>
      <w:r>
        <w:rPr>
          <w:rFonts w:ascii="Calibri" w:hAnsi="Calibri"/>
          <w:color w:val="000000"/>
        </w:rPr>
        <w:t>llegar</w:t>
      </w:r>
      <w:proofErr w:type="spellEnd"/>
      <w:r>
        <w:rPr>
          <w:rFonts w:ascii="Calibri" w:hAnsi="Calibri"/>
          <w:color w:val="000000"/>
        </w:rPr>
        <w:t xml:space="preserve"> a un </w:t>
      </w:r>
      <w:proofErr w:type="spellStart"/>
      <w:r>
        <w:rPr>
          <w:rFonts w:ascii="Calibri" w:hAnsi="Calibri"/>
          <w:color w:val="000000"/>
        </w:rPr>
        <w:t>público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amplio</w:t>
      </w:r>
      <w:proofErr w:type="spellEnd"/>
      <w:r>
        <w:rPr>
          <w:rFonts w:ascii="Calibri" w:hAnsi="Calibri"/>
          <w:color w:val="000000"/>
        </w:rPr>
        <w:t>.</w:t>
      </w:r>
    </w:p>
    <w:p w14:paraId="6D7F0A47" w14:textId="00DD4E2A" w:rsidR="70BD0E54" w:rsidRDefault="70BD0E54" w:rsidP="003972A8">
      <w:pPr>
        <w:pStyle w:val="ListParagraph"/>
        <w:numPr>
          <w:ilvl w:val="0"/>
          <w:numId w:val="1"/>
        </w:numPr>
        <w:spacing w:before="240" w:after="24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b/>
          <w:color w:val="000000"/>
        </w:rPr>
        <w:t>Capas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diversas</w:t>
      </w:r>
      <w:proofErr w:type="spellEnd"/>
      <w:r>
        <w:rPr>
          <w:rFonts w:ascii="Calibri" w:hAnsi="Calibri"/>
          <w:b/>
          <w:color w:val="000000"/>
        </w:rPr>
        <w:t xml:space="preserve"> de </w:t>
      </w:r>
      <w:proofErr w:type="spellStart"/>
      <w:r>
        <w:rPr>
          <w:rFonts w:ascii="Calibri" w:hAnsi="Calibri"/>
          <w:b/>
          <w:color w:val="000000"/>
        </w:rPr>
        <w:t>participación</w:t>
      </w:r>
      <w:proofErr w:type="spellEnd"/>
    </w:p>
    <w:p w14:paraId="57C45E2D" w14:textId="08B5A0C3" w:rsidR="70BD0E54" w:rsidRDefault="70BD0E54" w:rsidP="003972A8">
      <w:pPr>
        <w:pStyle w:val="ListParagraph"/>
        <w:numPr>
          <w:ilvl w:val="1"/>
          <w:numId w:val="1"/>
        </w:numPr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color w:val="000000"/>
        </w:rPr>
        <w:t>Reconozca</w:t>
      </w:r>
      <w:proofErr w:type="spellEnd"/>
      <w:r>
        <w:rPr>
          <w:rFonts w:ascii="Calibri" w:hAnsi="Calibri"/>
          <w:color w:val="000000"/>
        </w:rPr>
        <w:t xml:space="preserve"> la </w:t>
      </w:r>
      <w:proofErr w:type="spellStart"/>
      <w:r>
        <w:rPr>
          <w:rFonts w:ascii="Calibri" w:hAnsi="Calibri"/>
          <w:color w:val="000000"/>
        </w:rPr>
        <w:t>necesidad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múltiples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capas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participación</w:t>
      </w:r>
      <w:proofErr w:type="spellEnd"/>
      <w:r>
        <w:rPr>
          <w:rFonts w:ascii="Calibri" w:hAnsi="Calibri"/>
          <w:color w:val="000000"/>
        </w:rPr>
        <w:t xml:space="preserve"> para que la </w:t>
      </w:r>
      <w:proofErr w:type="spellStart"/>
      <w:r>
        <w:rPr>
          <w:rFonts w:ascii="Calibri" w:hAnsi="Calibri"/>
          <w:color w:val="000000"/>
        </w:rPr>
        <w:t>comunidad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participe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más</w:t>
      </w:r>
      <w:proofErr w:type="spellEnd"/>
      <w:r>
        <w:rPr>
          <w:rFonts w:ascii="Calibri" w:hAnsi="Calibri"/>
          <w:color w:val="000000"/>
        </w:rPr>
        <w:t>.</w:t>
      </w:r>
    </w:p>
    <w:p w14:paraId="53EF3DF3" w14:textId="61E2A1DD" w:rsidR="70BD0E54" w:rsidRDefault="70BD0E54" w:rsidP="003972A8">
      <w:pPr>
        <w:pStyle w:val="ListParagraph"/>
        <w:numPr>
          <w:ilvl w:val="1"/>
          <w:numId w:val="1"/>
        </w:numPr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color w:val="000000"/>
        </w:rPr>
        <w:t>Reconozca</w:t>
      </w:r>
      <w:proofErr w:type="spellEnd"/>
      <w:r>
        <w:rPr>
          <w:rFonts w:ascii="Calibri" w:hAnsi="Calibri"/>
          <w:color w:val="000000"/>
        </w:rPr>
        <w:t xml:space="preserve"> la </w:t>
      </w:r>
      <w:proofErr w:type="spellStart"/>
      <w:r>
        <w:rPr>
          <w:rFonts w:ascii="Calibri" w:hAnsi="Calibri"/>
          <w:color w:val="000000"/>
        </w:rPr>
        <w:t>variedad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costos</w:t>
      </w:r>
      <w:proofErr w:type="spellEnd"/>
      <w:r>
        <w:rPr>
          <w:rFonts w:ascii="Calibri" w:hAnsi="Calibri"/>
          <w:color w:val="000000"/>
        </w:rPr>
        <w:t xml:space="preserve"> y la </w:t>
      </w:r>
      <w:proofErr w:type="spellStart"/>
      <w:r>
        <w:rPr>
          <w:rFonts w:ascii="Calibri" w:hAnsi="Calibri"/>
          <w:color w:val="000000"/>
        </w:rPr>
        <w:t>demanda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recursos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diferentes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métodos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difusión</w:t>
      </w:r>
      <w:proofErr w:type="spellEnd"/>
      <w:r>
        <w:rPr>
          <w:rFonts w:ascii="Calibri" w:hAnsi="Calibri"/>
          <w:color w:val="000000"/>
        </w:rPr>
        <w:t>.</w:t>
      </w:r>
    </w:p>
    <w:p w14:paraId="2A232902" w14:textId="4521E37D" w:rsidR="70BD0E54" w:rsidRDefault="70BD0E54" w:rsidP="003972A8">
      <w:pPr>
        <w:pStyle w:val="ListParagraph"/>
        <w:numPr>
          <w:ilvl w:val="0"/>
          <w:numId w:val="1"/>
        </w:numPr>
        <w:spacing w:before="240" w:after="240"/>
        <w:rPr>
          <w:rFonts w:ascii="Calibri" w:eastAsia="Calibri" w:hAnsi="Calibri" w:cs="Calibri"/>
          <w:color w:val="000000"/>
        </w:rPr>
      </w:pPr>
      <w:r>
        <w:rPr>
          <w:rFonts w:ascii="Calibri" w:hAnsi="Calibri"/>
          <w:b/>
          <w:color w:val="000000"/>
        </w:rPr>
        <w:lastRenderedPageBreak/>
        <w:t xml:space="preserve">Canales de </w:t>
      </w:r>
      <w:proofErr w:type="spellStart"/>
      <w:r>
        <w:rPr>
          <w:rFonts w:ascii="Calibri" w:hAnsi="Calibri"/>
          <w:b/>
          <w:color w:val="000000"/>
        </w:rPr>
        <w:t>participación</w:t>
      </w:r>
      <w:proofErr w:type="spellEnd"/>
      <w:r>
        <w:rPr>
          <w:rFonts w:ascii="Calibri" w:hAnsi="Calibri"/>
          <w:b/>
          <w:color w:val="000000"/>
        </w:rPr>
        <w:t xml:space="preserve"> de la </w:t>
      </w:r>
      <w:proofErr w:type="spellStart"/>
      <w:r>
        <w:rPr>
          <w:rFonts w:ascii="Calibri" w:hAnsi="Calibri"/>
          <w:b/>
          <w:color w:val="000000"/>
        </w:rPr>
        <w:t>comunidad</w:t>
      </w:r>
      <w:proofErr w:type="spellEnd"/>
    </w:p>
    <w:p w14:paraId="3AD22C74" w14:textId="00544DBE" w:rsidR="70BD0E54" w:rsidRDefault="70BD0E54" w:rsidP="003972A8">
      <w:pPr>
        <w:pStyle w:val="ListParagraph"/>
        <w:numPr>
          <w:ilvl w:val="1"/>
          <w:numId w:val="1"/>
        </w:numPr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color w:val="000000"/>
        </w:rPr>
        <w:t>Utilice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una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variedad</w:t>
      </w:r>
      <w:proofErr w:type="spellEnd"/>
      <w:r>
        <w:rPr>
          <w:rFonts w:ascii="Calibri" w:hAnsi="Calibri"/>
          <w:color w:val="000000"/>
        </w:rPr>
        <w:t xml:space="preserve"> de canales de </w:t>
      </w:r>
      <w:proofErr w:type="spellStart"/>
      <w:r>
        <w:rPr>
          <w:rFonts w:ascii="Calibri" w:hAnsi="Calibri"/>
          <w:color w:val="000000"/>
        </w:rPr>
        <w:t>comunicación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tradicionales</w:t>
      </w:r>
      <w:proofErr w:type="spellEnd"/>
      <w:r>
        <w:rPr>
          <w:rFonts w:ascii="Calibri" w:hAnsi="Calibri"/>
          <w:color w:val="000000"/>
        </w:rPr>
        <w:t xml:space="preserve"> y </w:t>
      </w:r>
      <w:proofErr w:type="spellStart"/>
      <w:r>
        <w:rPr>
          <w:rFonts w:ascii="Calibri" w:hAnsi="Calibri"/>
          <w:color w:val="000000"/>
        </w:rPr>
        <w:t>modernos</w:t>
      </w:r>
      <w:proofErr w:type="spellEnd"/>
      <w:r>
        <w:rPr>
          <w:rFonts w:ascii="Calibri" w:hAnsi="Calibri"/>
          <w:color w:val="000000"/>
        </w:rPr>
        <w:t xml:space="preserve">, </w:t>
      </w:r>
      <w:proofErr w:type="spellStart"/>
      <w:r>
        <w:rPr>
          <w:rFonts w:ascii="Calibri" w:hAnsi="Calibri"/>
          <w:color w:val="000000"/>
        </w:rPr>
        <w:t>como</w:t>
      </w:r>
      <w:proofErr w:type="spellEnd"/>
      <w:r>
        <w:rPr>
          <w:rFonts w:ascii="Calibri" w:hAnsi="Calibri"/>
          <w:color w:val="000000"/>
        </w:rPr>
        <w:t xml:space="preserve"> las redes </w:t>
      </w:r>
      <w:proofErr w:type="spellStart"/>
      <w:r>
        <w:rPr>
          <w:rFonts w:ascii="Calibri" w:hAnsi="Calibri"/>
          <w:color w:val="000000"/>
        </w:rPr>
        <w:t>sociales</w:t>
      </w:r>
      <w:proofErr w:type="spellEnd"/>
      <w:r>
        <w:rPr>
          <w:rFonts w:ascii="Calibri" w:hAnsi="Calibri"/>
          <w:color w:val="000000"/>
        </w:rPr>
        <w:t xml:space="preserve">, las redes </w:t>
      </w:r>
      <w:proofErr w:type="spellStart"/>
      <w:r>
        <w:rPr>
          <w:rFonts w:ascii="Calibri" w:hAnsi="Calibri"/>
          <w:color w:val="000000"/>
        </w:rPr>
        <w:t>físicas</w:t>
      </w:r>
      <w:proofErr w:type="spellEnd"/>
      <w:r>
        <w:rPr>
          <w:rFonts w:ascii="Calibri" w:hAnsi="Calibri"/>
          <w:color w:val="000000"/>
        </w:rPr>
        <w:t xml:space="preserve"> y </w:t>
      </w:r>
      <w:proofErr w:type="spellStart"/>
      <w:r>
        <w:rPr>
          <w:rFonts w:ascii="Calibri" w:hAnsi="Calibri"/>
          <w:color w:val="000000"/>
        </w:rPr>
        <w:t>el</w:t>
      </w:r>
      <w:proofErr w:type="spellEnd"/>
      <w:r>
        <w:rPr>
          <w:rFonts w:ascii="Calibri" w:hAnsi="Calibri"/>
          <w:color w:val="000000"/>
        </w:rPr>
        <w:t xml:space="preserve"> boca a boca.</w:t>
      </w:r>
    </w:p>
    <w:p w14:paraId="643B1BDB" w14:textId="08D4E80D" w:rsidR="70BD0E54" w:rsidRDefault="70BD0E54" w:rsidP="003972A8">
      <w:pPr>
        <w:pStyle w:val="ListParagraph"/>
        <w:numPr>
          <w:ilvl w:val="1"/>
          <w:numId w:val="1"/>
        </w:numPr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color w:val="000000"/>
        </w:rPr>
        <w:t>Enfatice</w:t>
      </w:r>
      <w:proofErr w:type="spellEnd"/>
      <w:r>
        <w:rPr>
          <w:rFonts w:ascii="Calibri" w:hAnsi="Calibri"/>
          <w:color w:val="000000"/>
        </w:rPr>
        <w:t xml:space="preserve"> la </w:t>
      </w:r>
      <w:proofErr w:type="spellStart"/>
      <w:r>
        <w:rPr>
          <w:rFonts w:ascii="Calibri" w:hAnsi="Calibri"/>
          <w:color w:val="000000"/>
        </w:rPr>
        <w:t>importancia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dirigir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mensajes</w:t>
      </w:r>
      <w:proofErr w:type="spellEnd"/>
      <w:r>
        <w:rPr>
          <w:rFonts w:ascii="Calibri" w:hAnsi="Calibri"/>
          <w:color w:val="000000"/>
        </w:rPr>
        <w:t xml:space="preserve"> a </w:t>
      </w:r>
      <w:proofErr w:type="spellStart"/>
      <w:r>
        <w:rPr>
          <w:rFonts w:ascii="Calibri" w:hAnsi="Calibri"/>
          <w:color w:val="000000"/>
        </w:rPr>
        <w:t>grupos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demográficos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específicos</w:t>
      </w:r>
      <w:proofErr w:type="spellEnd"/>
      <w:r>
        <w:rPr>
          <w:rFonts w:ascii="Calibri" w:hAnsi="Calibri"/>
          <w:color w:val="000000"/>
        </w:rPr>
        <w:t xml:space="preserve"> y </w:t>
      </w:r>
      <w:proofErr w:type="spellStart"/>
      <w:r>
        <w:rPr>
          <w:rFonts w:ascii="Calibri" w:hAnsi="Calibri"/>
          <w:color w:val="000000"/>
        </w:rPr>
        <w:t>utilice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conectores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comunitarios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confianza</w:t>
      </w:r>
      <w:proofErr w:type="spellEnd"/>
      <w:r>
        <w:rPr>
          <w:rFonts w:ascii="Calibri" w:hAnsi="Calibri"/>
          <w:color w:val="000000"/>
        </w:rPr>
        <w:t>.</w:t>
      </w:r>
    </w:p>
    <w:p w14:paraId="6C12CBF8" w14:textId="5C2C2AFA" w:rsidR="70BD0E54" w:rsidRDefault="70BD0E54" w:rsidP="003972A8">
      <w:pPr>
        <w:pStyle w:val="ListParagraph"/>
        <w:numPr>
          <w:ilvl w:val="0"/>
          <w:numId w:val="1"/>
        </w:numPr>
        <w:spacing w:before="240" w:after="24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b/>
          <w:color w:val="000000"/>
        </w:rPr>
        <w:t>Consideraciones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culturales</w:t>
      </w:r>
      <w:proofErr w:type="spellEnd"/>
      <w:r>
        <w:rPr>
          <w:rFonts w:ascii="Calibri" w:hAnsi="Calibri"/>
          <w:b/>
          <w:color w:val="000000"/>
        </w:rPr>
        <w:t xml:space="preserve"> y </w:t>
      </w:r>
      <w:proofErr w:type="spellStart"/>
      <w:r>
        <w:rPr>
          <w:rFonts w:ascii="Calibri" w:hAnsi="Calibri"/>
          <w:b/>
          <w:color w:val="000000"/>
        </w:rPr>
        <w:t>lingüísticas</w:t>
      </w:r>
      <w:proofErr w:type="spellEnd"/>
    </w:p>
    <w:p w14:paraId="6B03CF9B" w14:textId="4D87D782" w:rsidR="70BD0E54" w:rsidRDefault="70BD0E54" w:rsidP="003972A8">
      <w:pPr>
        <w:pStyle w:val="ListParagraph"/>
        <w:numPr>
          <w:ilvl w:val="1"/>
          <w:numId w:val="1"/>
        </w:numPr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color w:val="000000"/>
        </w:rPr>
        <w:t>Considere</w:t>
      </w:r>
      <w:proofErr w:type="spellEnd"/>
      <w:r>
        <w:rPr>
          <w:rFonts w:ascii="Calibri" w:hAnsi="Calibri"/>
          <w:color w:val="000000"/>
        </w:rPr>
        <w:t xml:space="preserve"> las barreras </w:t>
      </w:r>
      <w:proofErr w:type="spellStart"/>
      <w:r>
        <w:rPr>
          <w:rFonts w:ascii="Calibri" w:hAnsi="Calibri"/>
          <w:color w:val="000000"/>
        </w:rPr>
        <w:t>lingüísticas</w:t>
      </w:r>
      <w:proofErr w:type="spellEnd"/>
      <w:r>
        <w:rPr>
          <w:rFonts w:ascii="Calibri" w:hAnsi="Calibri"/>
          <w:color w:val="000000"/>
        </w:rPr>
        <w:t xml:space="preserve"> y las </w:t>
      </w:r>
      <w:proofErr w:type="spellStart"/>
      <w:r>
        <w:rPr>
          <w:rFonts w:ascii="Calibri" w:hAnsi="Calibri"/>
          <w:color w:val="000000"/>
        </w:rPr>
        <w:t>diferencias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culturales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materiales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difusión</w:t>
      </w:r>
      <w:proofErr w:type="spellEnd"/>
      <w:r>
        <w:rPr>
          <w:rFonts w:ascii="Calibri" w:hAnsi="Calibri"/>
          <w:color w:val="000000"/>
        </w:rPr>
        <w:t>.</w:t>
      </w:r>
    </w:p>
    <w:p w14:paraId="161C26B2" w14:textId="5B6B03D6" w:rsidR="70BD0E54" w:rsidRDefault="70BD0E54" w:rsidP="003972A8">
      <w:pPr>
        <w:pStyle w:val="ListParagraph"/>
        <w:numPr>
          <w:ilvl w:val="1"/>
          <w:numId w:val="1"/>
        </w:numPr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color w:val="000000"/>
        </w:rPr>
        <w:t>Garantice</w:t>
      </w:r>
      <w:proofErr w:type="spellEnd"/>
      <w:r>
        <w:rPr>
          <w:rFonts w:ascii="Calibri" w:hAnsi="Calibri"/>
          <w:color w:val="000000"/>
        </w:rPr>
        <w:t xml:space="preserve"> un </w:t>
      </w:r>
      <w:proofErr w:type="spellStart"/>
      <w:r>
        <w:rPr>
          <w:rFonts w:ascii="Calibri" w:hAnsi="Calibri"/>
          <w:color w:val="000000"/>
        </w:rPr>
        <w:t>enfoque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inclusivo</w:t>
      </w:r>
      <w:proofErr w:type="spellEnd"/>
      <w:r>
        <w:rPr>
          <w:rFonts w:ascii="Calibri" w:hAnsi="Calibri"/>
          <w:color w:val="000000"/>
        </w:rPr>
        <w:t xml:space="preserve"> y la </w:t>
      </w:r>
      <w:proofErr w:type="spellStart"/>
      <w:r>
        <w:rPr>
          <w:rFonts w:ascii="Calibri" w:hAnsi="Calibri"/>
          <w:color w:val="000000"/>
        </w:rPr>
        <w:t>accesibilidad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idiomas</w:t>
      </w:r>
      <w:proofErr w:type="spellEnd"/>
      <w:r>
        <w:rPr>
          <w:rFonts w:ascii="Calibri" w:hAnsi="Calibri"/>
          <w:color w:val="000000"/>
        </w:rPr>
        <w:t xml:space="preserve"> de la </w:t>
      </w:r>
      <w:proofErr w:type="spellStart"/>
      <w:r>
        <w:rPr>
          <w:rFonts w:ascii="Calibri" w:hAnsi="Calibri"/>
          <w:color w:val="000000"/>
        </w:rPr>
        <w:t>guía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herramientas</w:t>
      </w:r>
      <w:proofErr w:type="spellEnd"/>
      <w:r>
        <w:rPr>
          <w:rFonts w:ascii="Calibri" w:hAnsi="Calibri"/>
          <w:color w:val="000000"/>
        </w:rPr>
        <w:t xml:space="preserve"> para </w:t>
      </w:r>
      <w:proofErr w:type="spellStart"/>
      <w:r>
        <w:rPr>
          <w:rFonts w:ascii="Calibri" w:hAnsi="Calibri"/>
          <w:color w:val="000000"/>
        </w:rPr>
        <w:t>diversas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poblaciones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inmigrantes</w:t>
      </w:r>
      <w:proofErr w:type="spellEnd"/>
      <w:r>
        <w:rPr>
          <w:rFonts w:ascii="Calibri" w:hAnsi="Calibri"/>
          <w:color w:val="000000"/>
        </w:rPr>
        <w:t xml:space="preserve"> y </w:t>
      </w:r>
      <w:proofErr w:type="spellStart"/>
      <w:r>
        <w:rPr>
          <w:rFonts w:ascii="Calibri" w:hAnsi="Calibri"/>
          <w:color w:val="000000"/>
        </w:rPr>
        <w:t>refugiados</w:t>
      </w:r>
      <w:proofErr w:type="spellEnd"/>
      <w:r>
        <w:rPr>
          <w:rFonts w:ascii="Calibri" w:hAnsi="Calibri"/>
          <w:color w:val="000000"/>
        </w:rPr>
        <w:t>.</w:t>
      </w:r>
    </w:p>
    <w:p w14:paraId="69C3D793" w14:textId="1FFF61A8" w:rsidR="70BD0E54" w:rsidRDefault="70BD0E54" w:rsidP="003972A8">
      <w:pPr>
        <w:pStyle w:val="ListParagraph"/>
        <w:numPr>
          <w:ilvl w:val="0"/>
          <w:numId w:val="1"/>
        </w:numPr>
        <w:spacing w:before="240" w:after="24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b/>
          <w:color w:val="000000"/>
        </w:rPr>
        <w:t>Iniciativas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eficaces</w:t>
      </w:r>
      <w:proofErr w:type="spellEnd"/>
      <w:r>
        <w:rPr>
          <w:rFonts w:ascii="Calibri" w:hAnsi="Calibri"/>
          <w:b/>
          <w:color w:val="000000"/>
        </w:rPr>
        <w:t xml:space="preserve"> y </w:t>
      </w:r>
      <w:proofErr w:type="spellStart"/>
      <w:r>
        <w:rPr>
          <w:rFonts w:ascii="Calibri" w:hAnsi="Calibri"/>
          <w:b/>
          <w:color w:val="000000"/>
        </w:rPr>
        <w:t>lecciones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aprendidas</w:t>
      </w:r>
      <w:proofErr w:type="spellEnd"/>
    </w:p>
    <w:p w14:paraId="1F087A2B" w14:textId="4D43DE4D" w:rsidR="70BD0E54" w:rsidRDefault="70BD0E54" w:rsidP="003972A8">
      <w:pPr>
        <w:pStyle w:val="ListParagraph"/>
        <w:numPr>
          <w:ilvl w:val="1"/>
          <w:numId w:val="1"/>
        </w:numPr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color w:val="000000"/>
        </w:rPr>
        <w:t>Garantice</w:t>
      </w:r>
      <w:proofErr w:type="spellEnd"/>
      <w:r>
        <w:rPr>
          <w:rFonts w:ascii="Calibri" w:hAnsi="Calibri"/>
          <w:color w:val="000000"/>
        </w:rPr>
        <w:t xml:space="preserve"> un </w:t>
      </w:r>
      <w:proofErr w:type="spellStart"/>
      <w:r>
        <w:rPr>
          <w:rFonts w:ascii="Calibri" w:hAnsi="Calibri"/>
          <w:color w:val="000000"/>
        </w:rPr>
        <w:t>proceso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iterativo</w:t>
      </w:r>
      <w:proofErr w:type="spellEnd"/>
      <w:r>
        <w:rPr>
          <w:rFonts w:ascii="Calibri" w:hAnsi="Calibri"/>
          <w:color w:val="000000"/>
        </w:rPr>
        <w:t xml:space="preserve"> que </w:t>
      </w:r>
      <w:proofErr w:type="spellStart"/>
      <w:r>
        <w:rPr>
          <w:rFonts w:ascii="Calibri" w:hAnsi="Calibri"/>
          <w:color w:val="000000"/>
        </w:rPr>
        <w:t>intente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mejorar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constantemente</w:t>
      </w:r>
      <w:proofErr w:type="spellEnd"/>
      <w:r>
        <w:rPr>
          <w:rFonts w:ascii="Calibri" w:hAnsi="Calibri"/>
          <w:color w:val="000000"/>
        </w:rPr>
        <w:t xml:space="preserve">. </w:t>
      </w:r>
      <w:proofErr w:type="spellStart"/>
      <w:r>
        <w:rPr>
          <w:rFonts w:ascii="Calibri" w:hAnsi="Calibri"/>
          <w:color w:val="000000"/>
        </w:rPr>
        <w:t>Enfatice</w:t>
      </w:r>
      <w:proofErr w:type="spellEnd"/>
      <w:r>
        <w:rPr>
          <w:rFonts w:ascii="Calibri" w:hAnsi="Calibri"/>
          <w:color w:val="000000"/>
        </w:rPr>
        <w:t xml:space="preserve"> la </w:t>
      </w:r>
      <w:proofErr w:type="spellStart"/>
      <w:r>
        <w:rPr>
          <w:rFonts w:ascii="Calibri" w:hAnsi="Calibri"/>
          <w:color w:val="000000"/>
        </w:rPr>
        <w:t>necesidad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diversas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estrategias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participación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adaptadas</w:t>
      </w:r>
      <w:proofErr w:type="spellEnd"/>
      <w:r>
        <w:rPr>
          <w:rFonts w:ascii="Calibri" w:hAnsi="Calibri"/>
          <w:color w:val="000000"/>
        </w:rPr>
        <w:t xml:space="preserve"> a </w:t>
      </w:r>
      <w:proofErr w:type="spellStart"/>
      <w:r>
        <w:rPr>
          <w:rFonts w:ascii="Calibri" w:hAnsi="Calibri"/>
          <w:color w:val="000000"/>
        </w:rPr>
        <w:t>diferentes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generaciones</w:t>
      </w:r>
      <w:proofErr w:type="spellEnd"/>
      <w:r>
        <w:rPr>
          <w:rFonts w:ascii="Calibri" w:hAnsi="Calibri"/>
          <w:color w:val="000000"/>
        </w:rPr>
        <w:t xml:space="preserve"> y </w:t>
      </w:r>
      <w:proofErr w:type="spellStart"/>
      <w:r>
        <w:rPr>
          <w:rFonts w:ascii="Calibri" w:hAnsi="Calibri"/>
          <w:color w:val="000000"/>
        </w:rPr>
        <w:t>comunidades</w:t>
      </w:r>
      <w:proofErr w:type="spellEnd"/>
      <w:r>
        <w:rPr>
          <w:rFonts w:ascii="Calibri" w:hAnsi="Calibri"/>
          <w:color w:val="000000"/>
        </w:rPr>
        <w:t>.</w:t>
      </w:r>
    </w:p>
    <w:p w14:paraId="45542CA7" w14:textId="1F0C39A7" w:rsidR="6EFFF2A5" w:rsidRPr="00996045" w:rsidRDefault="6EFFF2A5" w:rsidP="0BD33224">
      <w:pPr>
        <w:rPr>
          <w:rFonts w:ascii="Arial" w:eastAsia="Arial" w:hAnsi="Arial" w:cs="Arial"/>
          <w:i/>
          <w:iCs/>
          <w:color w:val="000000"/>
          <w:u w:val="single"/>
        </w:rPr>
      </w:pPr>
    </w:p>
    <w:p w14:paraId="50BDBE58" w14:textId="529A044B" w:rsidR="70BD0E54" w:rsidRPr="00996045" w:rsidRDefault="70BD0E54" w:rsidP="506D5FB5">
      <w:pPr>
        <w:rPr>
          <w:rFonts w:ascii="Arial" w:eastAsia="Arial" w:hAnsi="Arial" w:cs="Arial"/>
          <w:b/>
          <w:bCs/>
          <w:i/>
          <w:iCs/>
          <w:color w:val="000000"/>
          <w:u w:val="single"/>
        </w:rPr>
      </w:pPr>
      <w:proofErr w:type="spellStart"/>
      <w:r>
        <w:rPr>
          <w:rFonts w:ascii="Arial" w:hAnsi="Arial"/>
          <w:b/>
          <w:i/>
          <w:color w:val="000000"/>
          <w:u w:val="single"/>
        </w:rPr>
        <w:t>Percepciones</w:t>
      </w:r>
      <w:proofErr w:type="spellEnd"/>
      <w:r>
        <w:rPr>
          <w:rFonts w:ascii="Arial" w:hAnsi="Arial"/>
          <w:b/>
          <w:i/>
          <w:color w:val="000000"/>
          <w:u w:val="single"/>
        </w:rPr>
        <w:t xml:space="preserve"> de </w:t>
      </w:r>
      <w:proofErr w:type="spellStart"/>
      <w:r>
        <w:rPr>
          <w:rFonts w:ascii="Arial" w:hAnsi="Arial"/>
          <w:b/>
          <w:i/>
          <w:color w:val="000000"/>
          <w:u w:val="single"/>
        </w:rPr>
        <w:t>los</w:t>
      </w:r>
      <w:proofErr w:type="spellEnd"/>
      <w:r>
        <w:rPr>
          <w:rFonts w:ascii="Arial" w:hAnsi="Arial"/>
          <w:b/>
          <w:i/>
          <w:color w:val="000000"/>
          <w:u w:val="single"/>
        </w:rPr>
        <w:t xml:space="preserve"> </w:t>
      </w:r>
      <w:proofErr w:type="spellStart"/>
      <w:r>
        <w:rPr>
          <w:rFonts w:ascii="Arial" w:hAnsi="Arial"/>
          <w:b/>
          <w:i/>
          <w:color w:val="000000"/>
          <w:u w:val="single"/>
        </w:rPr>
        <w:t>participantes</w:t>
      </w:r>
      <w:proofErr w:type="spellEnd"/>
      <w:r>
        <w:rPr>
          <w:rFonts w:ascii="Arial" w:hAnsi="Arial"/>
          <w:b/>
          <w:i/>
          <w:color w:val="000000"/>
          <w:u w:val="single"/>
        </w:rPr>
        <w:t xml:space="preserve"> </w:t>
      </w:r>
      <w:proofErr w:type="spellStart"/>
      <w:r>
        <w:rPr>
          <w:rFonts w:ascii="Arial" w:hAnsi="Arial"/>
          <w:b/>
          <w:i/>
          <w:color w:val="000000"/>
          <w:u w:val="single"/>
        </w:rPr>
        <w:t>indígenas</w:t>
      </w:r>
      <w:proofErr w:type="spellEnd"/>
    </w:p>
    <w:p w14:paraId="108B0EEA" w14:textId="0A39117E" w:rsidR="70BD0E54" w:rsidRDefault="70BD0E54" w:rsidP="003972A8">
      <w:pPr>
        <w:pStyle w:val="ListParagraph"/>
        <w:numPr>
          <w:ilvl w:val="0"/>
          <w:numId w:val="1"/>
        </w:numPr>
        <w:spacing w:before="240" w:after="240"/>
        <w:rPr>
          <w:rFonts w:ascii="Calibri" w:eastAsia="Calibri" w:hAnsi="Calibri" w:cs="Calibri"/>
          <w:color w:val="000000"/>
        </w:rPr>
      </w:pPr>
      <w:r>
        <w:rPr>
          <w:rFonts w:ascii="Calibri" w:hAnsi="Calibri"/>
          <w:b/>
          <w:color w:val="000000"/>
        </w:rPr>
        <w:t xml:space="preserve">Las redes </w:t>
      </w:r>
      <w:proofErr w:type="spellStart"/>
      <w:r>
        <w:rPr>
          <w:rFonts w:ascii="Calibri" w:hAnsi="Calibri"/>
          <w:b/>
          <w:color w:val="000000"/>
        </w:rPr>
        <w:t>sociales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como</w:t>
      </w:r>
      <w:proofErr w:type="spellEnd"/>
      <w:r>
        <w:rPr>
          <w:rFonts w:ascii="Calibri" w:hAnsi="Calibri"/>
          <w:b/>
          <w:color w:val="000000"/>
        </w:rPr>
        <w:t xml:space="preserve"> canal de </w:t>
      </w:r>
      <w:proofErr w:type="spellStart"/>
      <w:r>
        <w:rPr>
          <w:rFonts w:ascii="Calibri" w:hAnsi="Calibri"/>
          <w:b/>
          <w:color w:val="000000"/>
        </w:rPr>
        <w:t>comunicación</w:t>
      </w:r>
      <w:proofErr w:type="spellEnd"/>
      <w:r>
        <w:rPr>
          <w:rFonts w:ascii="Calibri" w:hAnsi="Calibri"/>
          <w:b/>
          <w:color w:val="000000"/>
        </w:rPr>
        <w:t xml:space="preserve"> clave</w:t>
      </w:r>
      <w:r>
        <w:rPr>
          <w:rFonts w:ascii="Calibri" w:hAnsi="Calibri"/>
          <w:color w:val="000000"/>
        </w:rPr>
        <w:t>:</w:t>
      </w:r>
    </w:p>
    <w:p w14:paraId="24CC66A0" w14:textId="0FF802BE" w:rsidR="70BD0E54" w:rsidRDefault="70BD0E54" w:rsidP="003972A8">
      <w:pPr>
        <w:pStyle w:val="ListParagraph"/>
        <w:numPr>
          <w:ilvl w:val="1"/>
          <w:numId w:val="1"/>
        </w:numPr>
        <w:rPr>
          <w:rFonts w:ascii="Calibri" w:eastAsia="Calibri" w:hAnsi="Calibri" w:cs="Calibri"/>
          <w:color w:val="000000"/>
        </w:rPr>
      </w:pPr>
      <w:r>
        <w:rPr>
          <w:rFonts w:ascii="Calibri" w:hAnsi="Calibri"/>
          <w:color w:val="000000"/>
        </w:rPr>
        <w:t xml:space="preserve">Las redes </w:t>
      </w:r>
      <w:proofErr w:type="spellStart"/>
      <w:r>
        <w:rPr>
          <w:rFonts w:ascii="Calibri" w:hAnsi="Calibri"/>
          <w:color w:val="000000"/>
        </w:rPr>
        <w:t>sociales</w:t>
      </w:r>
      <w:proofErr w:type="spellEnd"/>
      <w:r>
        <w:rPr>
          <w:rFonts w:ascii="Calibri" w:hAnsi="Calibri"/>
          <w:color w:val="000000"/>
        </w:rPr>
        <w:t xml:space="preserve">,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gramStart"/>
      <w:r>
        <w:rPr>
          <w:rFonts w:ascii="Calibri" w:hAnsi="Calibri"/>
          <w:color w:val="000000"/>
        </w:rPr>
        <w:t>particular las</w:t>
      </w:r>
      <w:proofErr w:type="gram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plataformas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como</w:t>
      </w:r>
      <w:proofErr w:type="spellEnd"/>
      <w:r>
        <w:rPr>
          <w:rFonts w:ascii="Calibri" w:hAnsi="Calibri"/>
          <w:color w:val="000000"/>
        </w:rPr>
        <w:t xml:space="preserve"> Facebook, TikTok e Instagram, </w:t>
      </w:r>
      <w:proofErr w:type="spellStart"/>
      <w:r>
        <w:rPr>
          <w:rFonts w:ascii="Calibri" w:hAnsi="Calibri"/>
          <w:color w:val="000000"/>
        </w:rPr>
        <w:t>desempeñan</w:t>
      </w:r>
      <w:proofErr w:type="spellEnd"/>
      <w:r>
        <w:rPr>
          <w:rFonts w:ascii="Calibri" w:hAnsi="Calibri"/>
          <w:color w:val="000000"/>
        </w:rPr>
        <w:t xml:space="preserve"> un </w:t>
      </w:r>
      <w:proofErr w:type="spellStart"/>
      <w:r>
        <w:rPr>
          <w:rFonts w:ascii="Calibri" w:hAnsi="Calibri"/>
          <w:color w:val="000000"/>
        </w:rPr>
        <w:t>papel</w:t>
      </w:r>
      <w:proofErr w:type="spellEnd"/>
      <w:r>
        <w:rPr>
          <w:rFonts w:ascii="Calibri" w:hAnsi="Calibri"/>
          <w:color w:val="000000"/>
        </w:rPr>
        <w:t xml:space="preserve"> central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la </w:t>
      </w:r>
      <w:proofErr w:type="spellStart"/>
      <w:r>
        <w:rPr>
          <w:rFonts w:ascii="Calibri" w:hAnsi="Calibri"/>
          <w:color w:val="000000"/>
        </w:rPr>
        <w:t>comunicación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dentro</w:t>
      </w:r>
      <w:proofErr w:type="spellEnd"/>
      <w:r>
        <w:rPr>
          <w:rFonts w:ascii="Calibri" w:hAnsi="Calibri"/>
          <w:color w:val="000000"/>
        </w:rPr>
        <w:t xml:space="preserve"> de las </w:t>
      </w:r>
      <w:proofErr w:type="spellStart"/>
      <w:r>
        <w:rPr>
          <w:rFonts w:ascii="Calibri" w:hAnsi="Calibri"/>
          <w:color w:val="000000"/>
        </w:rPr>
        <w:t>comunidades</w:t>
      </w:r>
      <w:proofErr w:type="spellEnd"/>
      <w:r>
        <w:rPr>
          <w:rFonts w:ascii="Calibri" w:hAnsi="Calibri"/>
          <w:color w:val="000000"/>
        </w:rPr>
        <w:t>.</w:t>
      </w:r>
    </w:p>
    <w:p w14:paraId="30F7D588" w14:textId="353F9CCA" w:rsidR="70BD0E54" w:rsidRDefault="70BD0E54" w:rsidP="003972A8">
      <w:pPr>
        <w:pStyle w:val="ListParagraph"/>
        <w:numPr>
          <w:ilvl w:val="1"/>
          <w:numId w:val="1"/>
        </w:numPr>
        <w:rPr>
          <w:rFonts w:ascii="Calibri" w:eastAsia="Calibri" w:hAnsi="Calibri" w:cs="Calibri"/>
          <w:color w:val="000000"/>
        </w:rPr>
      </w:pPr>
      <w:r>
        <w:rPr>
          <w:rFonts w:ascii="Calibri" w:hAnsi="Calibri"/>
          <w:color w:val="000000"/>
        </w:rPr>
        <w:t xml:space="preserve">Los </w:t>
      </w:r>
      <w:proofErr w:type="spellStart"/>
      <w:r>
        <w:rPr>
          <w:rFonts w:ascii="Calibri" w:hAnsi="Calibri"/>
          <w:color w:val="000000"/>
        </w:rPr>
        <w:t>grupos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tribales</w:t>
      </w:r>
      <w:proofErr w:type="spellEnd"/>
      <w:r>
        <w:rPr>
          <w:rFonts w:ascii="Calibri" w:hAnsi="Calibri"/>
          <w:color w:val="000000"/>
        </w:rPr>
        <w:t xml:space="preserve"> a menudo </w:t>
      </w:r>
      <w:proofErr w:type="spellStart"/>
      <w:r>
        <w:rPr>
          <w:rFonts w:ascii="Calibri" w:hAnsi="Calibri"/>
          <w:color w:val="000000"/>
        </w:rPr>
        <w:t>tienen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páginas</w:t>
      </w:r>
      <w:proofErr w:type="spellEnd"/>
      <w:r>
        <w:rPr>
          <w:rFonts w:ascii="Calibri" w:hAnsi="Calibri"/>
          <w:color w:val="000000"/>
        </w:rPr>
        <w:t xml:space="preserve"> de Facebook con un gran </w:t>
      </w:r>
      <w:proofErr w:type="spellStart"/>
      <w:r>
        <w:rPr>
          <w:rFonts w:ascii="Calibri" w:hAnsi="Calibri"/>
          <w:color w:val="000000"/>
        </w:rPr>
        <w:t>número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miembros</w:t>
      </w:r>
      <w:proofErr w:type="spellEnd"/>
      <w:r>
        <w:rPr>
          <w:rFonts w:ascii="Calibri" w:hAnsi="Calibri"/>
          <w:color w:val="000000"/>
        </w:rPr>
        <w:t xml:space="preserve">, </w:t>
      </w:r>
      <w:proofErr w:type="spellStart"/>
      <w:r>
        <w:rPr>
          <w:rFonts w:ascii="Calibri" w:hAnsi="Calibri"/>
          <w:color w:val="000000"/>
        </w:rPr>
        <w:t>donde</w:t>
      </w:r>
      <w:proofErr w:type="spellEnd"/>
      <w:r>
        <w:rPr>
          <w:rFonts w:ascii="Calibri" w:hAnsi="Calibri"/>
          <w:color w:val="000000"/>
        </w:rPr>
        <w:t xml:space="preserve"> se </w:t>
      </w:r>
      <w:proofErr w:type="spellStart"/>
      <w:r>
        <w:rPr>
          <w:rFonts w:ascii="Calibri" w:hAnsi="Calibri"/>
          <w:color w:val="000000"/>
        </w:rPr>
        <w:t>comparte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información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importante</w:t>
      </w:r>
      <w:proofErr w:type="spellEnd"/>
      <w:r>
        <w:rPr>
          <w:rFonts w:ascii="Calibri" w:hAnsi="Calibri"/>
          <w:color w:val="000000"/>
        </w:rPr>
        <w:t>.</w:t>
      </w:r>
    </w:p>
    <w:p w14:paraId="3F409650" w14:textId="10259818" w:rsidR="70BD0E54" w:rsidRDefault="70BD0E54" w:rsidP="003972A8">
      <w:pPr>
        <w:pStyle w:val="ListParagraph"/>
        <w:numPr>
          <w:ilvl w:val="1"/>
          <w:numId w:val="1"/>
        </w:numPr>
        <w:rPr>
          <w:rFonts w:ascii="Calibri" w:eastAsia="Calibri" w:hAnsi="Calibri" w:cs="Calibri"/>
          <w:color w:val="000000"/>
        </w:rPr>
      </w:pPr>
      <w:r>
        <w:rPr>
          <w:rFonts w:ascii="Calibri" w:hAnsi="Calibri"/>
          <w:color w:val="000000"/>
        </w:rPr>
        <w:t xml:space="preserve">Las </w:t>
      </w:r>
      <w:proofErr w:type="spellStart"/>
      <w:r>
        <w:rPr>
          <w:rFonts w:ascii="Calibri" w:hAnsi="Calibri"/>
          <w:color w:val="000000"/>
        </w:rPr>
        <w:t>preferencias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generacionales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influyen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el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uso</w:t>
      </w:r>
      <w:proofErr w:type="spellEnd"/>
      <w:r>
        <w:rPr>
          <w:rFonts w:ascii="Calibri" w:hAnsi="Calibri"/>
          <w:color w:val="000000"/>
        </w:rPr>
        <w:t xml:space="preserve"> de la </w:t>
      </w:r>
      <w:proofErr w:type="spellStart"/>
      <w:r>
        <w:rPr>
          <w:rFonts w:ascii="Calibri" w:hAnsi="Calibri"/>
          <w:color w:val="000000"/>
        </w:rPr>
        <w:t>plataforma</w:t>
      </w:r>
      <w:proofErr w:type="spellEnd"/>
      <w:r>
        <w:rPr>
          <w:rFonts w:ascii="Calibri" w:hAnsi="Calibri"/>
          <w:color w:val="000000"/>
        </w:rPr>
        <w:t xml:space="preserve">: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grupos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demográficos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más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edad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usan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más</w:t>
      </w:r>
      <w:proofErr w:type="spellEnd"/>
      <w:r>
        <w:rPr>
          <w:rFonts w:ascii="Calibri" w:hAnsi="Calibri"/>
          <w:color w:val="000000"/>
        </w:rPr>
        <w:t xml:space="preserve"> Facebook, </w:t>
      </w:r>
      <w:proofErr w:type="spellStart"/>
      <w:r>
        <w:rPr>
          <w:rFonts w:ascii="Calibri" w:hAnsi="Calibri"/>
          <w:color w:val="000000"/>
        </w:rPr>
        <w:t>mientras</w:t>
      </w:r>
      <w:proofErr w:type="spellEnd"/>
      <w:r>
        <w:rPr>
          <w:rFonts w:ascii="Calibri" w:hAnsi="Calibri"/>
          <w:color w:val="000000"/>
        </w:rPr>
        <w:t xml:space="preserve"> que las </w:t>
      </w:r>
      <w:proofErr w:type="spellStart"/>
      <w:r>
        <w:rPr>
          <w:rFonts w:ascii="Calibri" w:hAnsi="Calibri"/>
          <w:color w:val="000000"/>
        </w:rPr>
        <w:t>generaciones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más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jóvenes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prefieren</w:t>
      </w:r>
      <w:proofErr w:type="spellEnd"/>
      <w:r>
        <w:rPr>
          <w:rFonts w:ascii="Calibri" w:hAnsi="Calibri"/>
          <w:color w:val="000000"/>
        </w:rPr>
        <w:t xml:space="preserve"> TikTok e Instagram.</w:t>
      </w:r>
    </w:p>
    <w:p w14:paraId="525E1F50" w14:textId="6D71134F" w:rsidR="70BD0E54" w:rsidRDefault="70BD0E54" w:rsidP="003972A8">
      <w:pPr>
        <w:pStyle w:val="ListParagraph"/>
        <w:numPr>
          <w:ilvl w:val="0"/>
          <w:numId w:val="1"/>
        </w:numPr>
        <w:spacing w:before="240" w:after="24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b/>
          <w:color w:val="000000"/>
        </w:rPr>
        <w:t>Comunicación</w:t>
      </w:r>
      <w:proofErr w:type="spellEnd"/>
      <w:r>
        <w:rPr>
          <w:rFonts w:ascii="Calibri" w:hAnsi="Calibri"/>
          <w:b/>
          <w:color w:val="000000"/>
        </w:rPr>
        <w:t xml:space="preserve"> fuera de </w:t>
      </w:r>
      <w:proofErr w:type="spellStart"/>
      <w:r>
        <w:rPr>
          <w:rFonts w:ascii="Calibri" w:hAnsi="Calibri"/>
          <w:b/>
          <w:color w:val="000000"/>
        </w:rPr>
        <w:t>línea</w:t>
      </w:r>
      <w:proofErr w:type="spellEnd"/>
      <w:r>
        <w:rPr>
          <w:rFonts w:ascii="Calibri" w:hAnsi="Calibri"/>
          <w:color w:val="000000"/>
        </w:rPr>
        <w:t>:</w:t>
      </w:r>
    </w:p>
    <w:p w14:paraId="71FD4B35" w14:textId="3DDAB853" w:rsidR="70BD0E54" w:rsidRDefault="70BD0E54" w:rsidP="003972A8">
      <w:pPr>
        <w:pStyle w:val="ListParagraph"/>
        <w:numPr>
          <w:ilvl w:val="1"/>
          <w:numId w:val="1"/>
        </w:numPr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color w:val="000000"/>
        </w:rPr>
        <w:t>Reconozca</w:t>
      </w:r>
      <w:proofErr w:type="spellEnd"/>
      <w:r>
        <w:rPr>
          <w:rFonts w:ascii="Calibri" w:hAnsi="Calibri"/>
          <w:color w:val="000000"/>
        </w:rPr>
        <w:t xml:space="preserve"> las </w:t>
      </w:r>
      <w:proofErr w:type="spellStart"/>
      <w:r>
        <w:rPr>
          <w:rFonts w:ascii="Calibri" w:hAnsi="Calibri"/>
          <w:color w:val="000000"/>
        </w:rPr>
        <w:t>limitaciones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confiar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únicamente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algoritmos</w:t>
      </w:r>
      <w:proofErr w:type="spellEnd"/>
      <w:r>
        <w:rPr>
          <w:rFonts w:ascii="Calibri" w:hAnsi="Calibri"/>
          <w:color w:val="000000"/>
        </w:rPr>
        <w:t xml:space="preserve"> de las redes </w:t>
      </w:r>
      <w:proofErr w:type="spellStart"/>
      <w:r>
        <w:rPr>
          <w:rFonts w:ascii="Calibri" w:hAnsi="Calibri"/>
          <w:color w:val="000000"/>
        </w:rPr>
        <w:t>sociales</w:t>
      </w:r>
      <w:proofErr w:type="spellEnd"/>
      <w:r>
        <w:rPr>
          <w:rFonts w:ascii="Calibri" w:hAnsi="Calibri"/>
          <w:color w:val="000000"/>
        </w:rPr>
        <w:t xml:space="preserve">; se </w:t>
      </w:r>
      <w:proofErr w:type="spellStart"/>
      <w:r>
        <w:rPr>
          <w:rFonts w:ascii="Calibri" w:hAnsi="Calibri"/>
          <w:color w:val="000000"/>
        </w:rPr>
        <w:t>utilizan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métodos</w:t>
      </w:r>
      <w:proofErr w:type="spellEnd"/>
      <w:r>
        <w:rPr>
          <w:rFonts w:ascii="Calibri" w:hAnsi="Calibri"/>
          <w:color w:val="000000"/>
        </w:rPr>
        <w:t xml:space="preserve"> alternativos </w:t>
      </w:r>
      <w:proofErr w:type="spellStart"/>
      <w:r>
        <w:rPr>
          <w:rFonts w:ascii="Calibri" w:hAnsi="Calibri"/>
          <w:color w:val="000000"/>
        </w:rPr>
        <w:t>como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mensajes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texto</w:t>
      </w:r>
      <w:proofErr w:type="spellEnd"/>
      <w:r>
        <w:rPr>
          <w:rFonts w:ascii="Calibri" w:hAnsi="Calibri"/>
          <w:color w:val="000000"/>
        </w:rPr>
        <w:t xml:space="preserve">, </w:t>
      </w:r>
      <w:proofErr w:type="spellStart"/>
      <w:r>
        <w:rPr>
          <w:rFonts w:ascii="Calibri" w:hAnsi="Calibri"/>
          <w:color w:val="000000"/>
        </w:rPr>
        <w:t>difusión</w:t>
      </w:r>
      <w:proofErr w:type="spellEnd"/>
      <w:r>
        <w:rPr>
          <w:rFonts w:ascii="Calibri" w:hAnsi="Calibri"/>
          <w:color w:val="000000"/>
        </w:rPr>
        <w:t xml:space="preserve"> personal y </w:t>
      </w:r>
      <w:proofErr w:type="spellStart"/>
      <w:r>
        <w:rPr>
          <w:rFonts w:ascii="Calibri" w:hAnsi="Calibri"/>
          <w:color w:val="000000"/>
        </w:rPr>
        <w:t>aplicaciones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comunitarias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como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Nextdoor</w:t>
      </w:r>
      <w:proofErr w:type="spellEnd"/>
      <w:r>
        <w:rPr>
          <w:rFonts w:ascii="Calibri" w:hAnsi="Calibri"/>
          <w:color w:val="000000"/>
        </w:rPr>
        <w:t>.</w:t>
      </w:r>
    </w:p>
    <w:p w14:paraId="2D2BF8CF" w14:textId="4BD17166" w:rsidR="70BD0E54" w:rsidRDefault="70BD0E54" w:rsidP="003972A8">
      <w:pPr>
        <w:pStyle w:val="ListParagraph"/>
        <w:numPr>
          <w:ilvl w:val="1"/>
          <w:numId w:val="1"/>
        </w:numPr>
        <w:rPr>
          <w:rFonts w:ascii="Calibri" w:eastAsia="Calibri" w:hAnsi="Calibri" w:cs="Calibri"/>
          <w:color w:val="000000"/>
        </w:rPr>
      </w:pPr>
      <w:r>
        <w:rPr>
          <w:rFonts w:ascii="Calibri" w:hAnsi="Calibri"/>
          <w:color w:val="000000"/>
        </w:rPr>
        <w:t xml:space="preserve">Las redes </w:t>
      </w:r>
      <w:proofErr w:type="spellStart"/>
      <w:r>
        <w:rPr>
          <w:rFonts w:ascii="Calibri" w:hAnsi="Calibri"/>
          <w:color w:val="000000"/>
        </w:rPr>
        <w:t>personales</w:t>
      </w:r>
      <w:proofErr w:type="spellEnd"/>
      <w:r>
        <w:rPr>
          <w:rFonts w:ascii="Calibri" w:hAnsi="Calibri"/>
          <w:color w:val="000000"/>
        </w:rPr>
        <w:t xml:space="preserve"> y las </w:t>
      </w:r>
      <w:proofErr w:type="spellStart"/>
      <w:r>
        <w:rPr>
          <w:rFonts w:ascii="Calibri" w:hAnsi="Calibri"/>
          <w:color w:val="000000"/>
        </w:rPr>
        <w:t>interacciones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cara</w:t>
      </w:r>
      <w:proofErr w:type="spellEnd"/>
      <w:r>
        <w:rPr>
          <w:rFonts w:ascii="Calibri" w:hAnsi="Calibri"/>
          <w:color w:val="000000"/>
        </w:rPr>
        <w:t xml:space="preserve"> a </w:t>
      </w:r>
      <w:proofErr w:type="spellStart"/>
      <w:r>
        <w:rPr>
          <w:rFonts w:ascii="Calibri" w:hAnsi="Calibri"/>
          <w:color w:val="000000"/>
        </w:rPr>
        <w:t>cara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siguen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siendo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cruciales</w:t>
      </w:r>
      <w:proofErr w:type="spellEnd"/>
      <w:r>
        <w:rPr>
          <w:rFonts w:ascii="Calibri" w:hAnsi="Calibri"/>
          <w:color w:val="000000"/>
        </w:rPr>
        <w:t xml:space="preserve"> para </w:t>
      </w:r>
      <w:proofErr w:type="spellStart"/>
      <w:r>
        <w:rPr>
          <w:rFonts w:ascii="Calibri" w:hAnsi="Calibri"/>
          <w:color w:val="000000"/>
        </w:rPr>
        <w:t>una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comunicación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eficaz</w:t>
      </w:r>
      <w:proofErr w:type="spellEnd"/>
      <w:r>
        <w:rPr>
          <w:rFonts w:ascii="Calibri" w:hAnsi="Calibri"/>
          <w:color w:val="000000"/>
        </w:rPr>
        <w:t xml:space="preserve">, </w:t>
      </w:r>
      <w:proofErr w:type="spellStart"/>
      <w:r>
        <w:rPr>
          <w:rFonts w:ascii="Calibri" w:hAnsi="Calibri"/>
          <w:color w:val="000000"/>
        </w:rPr>
        <w:t>especialmente</w:t>
      </w:r>
      <w:proofErr w:type="spellEnd"/>
      <w:r>
        <w:rPr>
          <w:rFonts w:ascii="Calibri" w:hAnsi="Calibri"/>
          <w:color w:val="000000"/>
        </w:rPr>
        <w:t xml:space="preserve"> para </w:t>
      </w:r>
      <w:proofErr w:type="spellStart"/>
      <w:r>
        <w:rPr>
          <w:rFonts w:ascii="Calibri" w:hAnsi="Calibri"/>
          <w:color w:val="000000"/>
        </w:rPr>
        <w:t>interactuar</w:t>
      </w:r>
      <w:proofErr w:type="spellEnd"/>
      <w:r>
        <w:rPr>
          <w:rFonts w:ascii="Calibri" w:hAnsi="Calibri"/>
          <w:color w:val="000000"/>
        </w:rPr>
        <w:t xml:space="preserve"> con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responsables</w:t>
      </w:r>
      <w:proofErr w:type="spellEnd"/>
      <w:r>
        <w:rPr>
          <w:rFonts w:ascii="Calibri" w:hAnsi="Calibri"/>
          <w:color w:val="000000"/>
        </w:rPr>
        <w:t xml:space="preserve"> de formular </w:t>
      </w:r>
      <w:proofErr w:type="spellStart"/>
      <w:r>
        <w:rPr>
          <w:rFonts w:ascii="Calibri" w:hAnsi="Calibri"/>
          <w:color w:val="000000"/>
        </w:rPr>
        <w:t>políticas</w:t>
      </w:r>
      <w:proofErr w:type="spellEnd"/>
      <w:r>
        <w:rPr>
          <w:rFonts w:ascii="Calibri" w:hAnsi="Calibri"/>
          <w:color w:val="000000"/>
        </w:rPr>
        <w:t xml:space="preserve"> o </w:t>
      </w:r>
      <w:proofErr w:type="spellStart"/>
      <w:r>
        <w:rPr>
          <w:rFonts w:ascii="Calibri" w:hAnsi="Calibri"/>
          <w:color w:val="000000"/>
        </w:rPr>
        <w:t>transmitir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mensajes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específicos</w:t>
      </w:r>
      <w:proofErr w:type="spellEnd"/>
      <w:r>
        <w:rPr>
          <w:rFonts w:ascii="Calibri" w:hAnsi="Calibri"/>
          <w:color w:val="000000"/>
        </w:rPr>
        <w:t>.</w:t>
      </w:r>
    </w:p>
    <w:p w14:paraId="11BC3200" w14:textId="215E2EE1" w:rsidR="70BD0E54" w:rsidRDefault="70BD0E54" w:rsidP="003972A8">
      <w:pPr>
        <w:pStyle w:val="ListParagraph"/>
        <w:numPr>
          <w:ilvl w:val="0"/>
          <w:numId w:val="1"/>
        </w:numPr>
        <w:spacing w:before="240" w:after="24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b/>
          <w:color w:val="000000"/>
        </w:rPr>
        <w:t>Iniciativas</w:t>
      </w:r>
      <w:proofErr w:type="spellEnd"/>
      <w:r>
        <w:rPr>
          <w:rFonts w:ascii="Calibri" w:hAnsi="Calibri"/>
          <w:b/>
          <w:color w:val="000000"/>
        </w:rPr>
        <w:t xml:space="preserve"> locales y de </w:t>
      </w:r>
      <w:proofErr w:type="spellStart"/>
      <w:r>
        <w:rPr>
          <w:rFonts w:ascii="Calibri" w:hAnsi="Calibri"/>
          <w:b/>
          <w:color w:val="000000"/>
        </w:rPr>
        <w:t>preservación</w:t>
      </w:r>
      <w:proofErr w:type="spellEnd"/>
      <w:r>
        <w:rPr>
          <w:rFonts w:ascii="Calibri" w:hAnsi="Calibri"/>
          <w:b/>
          <w:color w:val="000000"/>
        </w:rPr>
        <w:t xml:space="preserve"> cultural</w:t>
      </w:r>
      <w:r>
        <w:rPr>
          <w:rFonts w:ascii="Calibri" w:hAnsi="Calibri"/>
          <w:color w:val="000000"/>
        </w:rPr>
        <w:t>:</w:t>
      </w:r>
    </w:p>
    <w:p w14:paraId="0C98DCE6" w14:textId="763383FF" w:rsidR="70BD0E54" w:rsidRDefault="70BD0E54" w:rsidP="003972A8">
      <w:pPr>
        <w:pStyle w:val="ListParagraph"/>
        <w:numPr>
          <w:ilvl w:val="1"/>
          <w:numId w:val="1"/>
        </w:numPr>
        <w:rPr>
          <w:rFonts w:ascii="Calibri" w:eastAsia="Calibri" w:hAnsi="Calibri" w:cs="Calibri"/>
          <w:color w:val="000000"/>
        </w:rPr>
      </w:pPr>
      <w:r>
        <w:rPr>
          <w:rFonts w:ascii="Calibri" w:hAnsi="Calibri"/>
          <w:color w:val="000000"/>
        </w:rPr>
        <w:t xml:space="preserve">Las </w:t>
      </w:r>
      <w:proofErr w:type="spellStart"/>
      <w:r>
        <w:rPr>
          <w:rFonts w:ascii="Calibri" w:hAnsi="Calibri"/>
          <w:color w:val="000000"/>
        </w:rPr>
        <w:t>iniciativas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exitosas</w:t>
      </w:r>
      <w:proofErr w:type="spellEnd"/>
      <w:r>
        <w:rPr>
          <w:rFonts w:ascii="Calibri" w:hAnsi="Calibri"/>
          <w:color w:val="000000"/>
        </w:rPr>
        <w:t xml:space="preserve">, </w:t>
      </w:r>
      <w:proofErr w:type="spellStart"/>
      <w:r>
        <w:rPr>
          <w:rFonts w:ascii="Calibri" w:hAnsi="Calibri"/>
          <w:color w:val="000000"/>
        </w:rPr>
        <w:t>como</w:t>
      </w:r>
      <w:proofErr w:type="spellEnd"/>
      <w:r>
        <w:rPr>
          <w:rFonts w:ascii="Calibri" w:hAnsi="Calibri"/>
          <w:color w:val="000000"/>
        </w:rPr>
        <w:t xml:space="preserve"> las de </w:t>
      </w:r>
      <w:proofErr w:type="spellStart"/>
      <w:r>
        <w:rPr>
          <w:rFonts w:ascii="Calibri" w:hAnsi="Calibri"/>
          <w:color w:val="000000"/>
        </w:rPr>
        <w:t>Hawái</w:t>
      </w:r>
      <w:proofErr w:type="spellEnd"/>
      <w:r>
        <w:rPr>
          <w:rFonts w:ascii="Calibri" w:hAnsi="Calibri"/>
          <w:color w:val="000000"/>
        </w:rPr>
        <w:t xml:space="preserve">, se </w:t>
      </w:r>
      <w:proofErr w:type="spellStart"/>
      <w:r>
        <w:rPr>
          <w:rFonts w:ascii="Calibri" w:hAnsi="Calibri"/>
          <w:color w:val="000000"/>
        </w:rPr>
        <w:t>centran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la </w:t>
      </w:r>
      <w:proofErr w:type="spellStart"/>
      <w:r>
        <w:rPr>
          <w:rFonts w:ascii="Calibri" w:hAnsi="Calibri"/>
          <w:color w:val="000000"/>
        </w:rPr>
        <w:t>preservación</w:t>
      </w:r>
      <w:proofErr w:type="spellEnd"/>
      <w:r>
        <w:rPr>
          <w:rFonts w:ascii="Calibri" w:hAnsi="Calibri"/>
          <w:color w:val="000000"/>
        </w:rPr>
        <w:t xml:space="preserve"> cultural y la </w:t>
      </w:r>
      <w:proofErr w:type="spellStart"/>
      <w:r>
        <w:rPr>
          <w:rFonts w:ascii="Calibri" w:hAnsi="Calibri"/>
          <w:color w:val="000000"/>
        </w:rPr>
        <w:t>participación</w:t>
      </w:r>
      <w:proofErr w:type="spellEnd"/>
      <w:r>
        <w:rPr>
          <w:rFonts w:ascii="Calibri" w:hAnsi="Calibri"/>
          <w:color w:val="000000"/>
        </w:rPr>
        <w:t xml:space="preserve"> de la </w:t>
      </w:r>
      <w:proofErr w:type="spellStart"/>
      <w:r>
        <w:rPr>
          <w:rFonts w:ascii="Calibri" w:hAnsi="Calibri"/>
          <w:color w:val="000000"/>
        </w:rPr>
        <w:t>comunidad</w:t>
      </w:r>
      <w:proofErr w:type="spellEnd"/>
      <w:r>
        <w:rPr>
          <w:rFonts w:ascii="Calibri" w:hAnsi="Calibri"/>
          <w:color w:val="000000"/>
        </w:rPr>
        <w:t xml:space="preserve"> a </w:t>
      </w:r>
      <w:proofErr w:type="spellStart"/>
      <w:r>
        <w:rPr>
          <w:rFonts w:ascii="Calibri" w:hAnsi="Calibri"/>
          <w:color w:val="000000"/>
        </w:rPr>
        <w:t>través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proyectos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innovadores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como</w:t>
      </w:r>
      <w:proofErr w:type="spellEnd"/>
      <w:r>
        <w:rPr>
          <w:rFonts w:ascii="Calibri" w:hAnsi="Calibri"/>
          <w:color w:val="000000"/>
        </w:rPr>
        <w:t xml:space="preserve"> la </w:t>
      </w:r>
      <w:proofErr w:type="spellStart"/>
      <w:r>
        <w:rPr>
          <w:rFonts w:ascii="Calibri" w:hAnsi="Calibri"/>
          <w:color w:val="000000"/>
        </w:rPr>
        <w:t>producción</w:t>
      </w:r>
      <w:proofErr w:type="spellEnd"/>
      <w:r>
        <w:rPr>
          <w:rFonts w:ascii="Calibri" w:hAnsi="Calibri"/>
          <w:color w:val="000000"/>
        </w:rPr>
        <w:t xml:space="preserve"> local de </w:t>
      </w:r>
      <w:proofErr w:type="spellStart"/>
      <w:r>
        <w:rPr>
          <w:rFonts w:ascii="Calibri" w:hAnsi="Calibri"/>
          <w:color w:val="000000"/>
        </w:rPr>
        <w:t>ropa</w:t>
      </w:r>
      <w:proofErr w:type="spellEnd"/>
      <w:r>
        <w:rPr>
          <w:rFonts w:ascii="Calibri" w:hAnsi="Calibri"/>
          <w:color w:val="000000"/>
        </w:rPr>
        <w:t xml:space="preserve">, la </w:t>
      </w:r>
      <w:proofErr w:type="spellStart"/>
      <w:r>
        <w:rPr>
          <w:rFonts w:ascii="Calibri" w:hAnsi="Calibri"/>
          <w:color w:val="000000"/>
        </w:rPr>
        <w:t>creación</w:t>
      </w:r>
      <w:proofErr w:type="spellEnd"/>
      <w:r>
        <w:rPr>
          <w:rFonts w:ascii="Calibri" w:hAnsi="Calibri"/>
          <w:color w:val="000000"/>
        </w:rPr>
        <w:t xml:space="preserve"> de cantos </w:t>
      </w:r>
      <w:proofErr w:type="spellStart"/>
      <w:r>
        <w:rPr>
          <w:rFonts w:ascii="Calibri" w:hAnsi="Calibri"/>
          <w:color w:val="000000"/>
        </w:rPr>
        <w:t>hawaianos</w:t>
      </w:r>
      <w:proofErr w:type="spellEnd"/>
      <w:r>
        <w:rPr>
          <w:rFonts w:ascii="Calibri" w:hAnsi="Calibri"/>
          <w:color w:val="000000"/>
        </w:rPr>
        <w:t xml:space="preserve"> y </w:t>
      </w:r>
      <w:proofErr w:type="spellStart"/>
      <w:r>
        <w:rPr>
          <w:rFonts w:ascii="Calibri" w:hAnsi="Calibri"/>
          <w:color w:val="000000"/>
        </w:rPr>
        <w:t>eventos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temáticos</w:t>
      </w:r>
      <w:proofErr w:type="spellEnd"/>
      <w:r>
        <w:rPr>
          <w:rFonts w:ascii="Calibri" w:hAnsi="Calibri"/>
          <w:color w:val="000000"/>
        </w:rPr>
        <w:t xml:space="preserve"> que </w:t>
      </w:r>
      <w:proofErr w:type="spellStart"/>
      <w:r>
        <w:rPr>
          <w:rFonts w:ascii="Calibri" w:hAnsi="Calibri"/>
          <w:color w:val="000000"/>
        </w:rPr>
        <w:t>celebran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ecosistemas</w:t>
      </w:r>
      <w:proofErr w:type="spellEnd"/>
      <w:r>
        <w:rPr>
          <w:rFonts w:ascii="Calibri" w:hAnsi="Calibri"/>
          <w:color w:val="000000"/>
        </w:rPr>
        <w:t xml:space="preserve"> locales.</w:t>
      </w:r>
    </w:p>
    <w:p w14:paraId="7248A7AE" w14:textId="7A67C574" w:rsidR="70BD0E54" w:rsidRDefault="70BD0E54" w:rsidP="003972A8">
      <w:pPr>
        <w:pStyle w:val="ListParagraph"/>
        <w:numPr>
          <w:ilvl w:val="1"/>
          <w:numId w:val="1"/>
        </w:numPr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color w:val="000000"/>
        </w:rPr>
        <w:t>Estas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iniciativas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reúnen</w:t>
      </w:r>
      <w:proofErr w:type="spellEnd"/>
      <w:r>
        <w:rPr>
          <w:rFonts w:ascii="Calibri" w:hAnsi="Calibri"/>
          <w:color w:val="000000"/>
        </w:rPr>
        <w:t xml:space="preserve"> a </w:t>
      </w:r>
      <w:proofErr w:type="spellStart"/>
      <w:r>
        <w:rPr>
          <w:rFonts w:ascii="Calibri" w:hAnsi="Calibri"/>
          <w:color w:val="000000"/>
        </w:rPr>
        <w:t>varias</w:t>
      </w:r>
      <w:proofErr w:type="spellEnd"/>
      <w:r>
        <w:rPr>
          <w:rFonts w:ascii="Calibri" w:hAnsi="Calibri"/>
          <w:color w:val="000000"/>
        </w:rPr>
        <w:t xml:space="preserve"> partes </w:t>
      </w:r>
      <w:proofErr w:type="spellStart"/>
      <w:r>
        <w:rPr>
          <w:rFonts w:ascii="Calibri" w:hAnsi="Calibri"/>
          <w:color w:val="000000"/>
        </w:rPr>
        <w:t>interesadas</w:t>
      </w:r>
      <w:proofErr w:type="spellEnd"/>
      <w:r>
        <w:rPr>
          <w:rFonts w:ascii="Calibri" w:hAnsi="Calibri"/>
          <w:color w:val="000000"/>
        </w:rPr>
        <w:t xml:space="preserve">, </w:t>
      </w:r>
      <w:proofErr w:type="spellStart"/>
      <w:r>
        <w:rPr>
          <w:rFonts w:ascii="Calibri" w:hAnsi="Calibri"/>
          <w:color w:val="000000"/>
        </w:rPr>
        <w:t>incluidos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políticos</w:t>
      </w:r>
      <w:proofErr w:type="spellEnd"/>
      <w:r>
        <w:rPr>
          <w:rFonts w:ascii="Calibri" w:hAnsi="Calibri"/>
          <w:color w:val="000000"/>
        </w:rPr>
        <w:t xml:space="preserve">, </w:t>
      </w:r>
      <w:proofErr w:type="spellStart"/>
      <w:r>
        <w:rPr>
          <w:rFonts w:ascii="Calibri" w:hAnsi="Calibri"/>
          <w:color w:val="000000"/>
        </w:rPr>
        <w:t>organizaciones</w:t>
      </w:r>
      <w:proofErr w:type="spellEnd"/>
      <w:r>
        <w:rPr>
          <w:rFonts w:ascii="Calibri" w:hAnsi="Calibri"/>
          <w:color w:val="000000"/>
        </w:rPr>
        <w:t xml:space="preserve"> sin fines de </w:t>
      </w:r>
      <w:proofErr w:type="spellStart"/>
      <w:r>
        <w:rPr>
          <w:rFonts w:ascii="Calibri" w:hAnsi="Calibri"/>
          <w:color w:val="000000"/>
        </w:rPr>
        <w:t>lucro</w:t>
      </w:r>
      <w:proofErr w:type="spellEnd"/>
      <w:r>
        <w:rPr>
          <w:rFonts w:ascii="Calibri" w:hAnsi="Calibri"/>
          <w:color w:val="000000"/>
        </w:rPr>
        <w:t xml:space="preserve"> y </w:t>
      </w:r>
      <w:proofErr w:type="spellStart"/>
      <w:r>
        <w:rPr>
          <w:rFonts w:ascii="Calibri" w:hAnsi="Calibri"/>
          <w:color w:val="000000"/>
        </w:rPr>
        <w:t>escuelas</w:t>
      </w:r>
      <w:proofErr w:type="spellEnd"/>
      <w:r>
        <w:rPr>
          <w:rFonts w:ascii="Calibri" w:hAnsi="Calibri"/>
          <w:color w:val="000000"/>
        </w:rPr>
        <w:t xml:space="preserve">, para </w:t>
      </w:r>
      <w:proofErr w:type="spellStart"/>
      <w:r>
        <w:rPr>
          <w:rFonts w:ascii="Calibri" w:hAnsi="Calibri"/>
          <w:color w:val="000000"/>
        </w:rPr>
        <w:t>promover</w:t>
      </w:r>
      <w:proofErr w:type="spellEnd"/>
      <w:r>
        <w:rPr>
          <w:rFonts w:ascii="Calibri" w:hAnsi="Calibri"/>
          <w:color w:val="000000"/>
        </w:rPr>
        <w:t xml:space="preserve"> la </w:t>
      </w:r>
      <w:proofErr w:type="spellStart"/>
      <w:r>
        <w:rPr>
          <w:rFonts w:ascii="Calibri" w:hAnsi="Calibri"/>
          <w:color w:val="000000"/>
        </w:rPr>
        <w:t>conciencia</w:t>
      </w:r>
      <w:proofErr w:type="spellEnd"/>
      <w:r>
        <w:rPr>
          <w:rFonts w:ascii="Calibri" w:hAnsi="Calibri"/>
          <w:color w:val="000000"/>
        </w:rPr>
        <w:t xml:space="preserve"> y la </w:t>
      </w:r>
      <w:proofErr w:type="spellStart"/>
      <w:r>
        <w:rPr>
          <w:rFonts w:ascii="Calibri" w:hAnsi="Calibri"/>
          <w:color w:val="000000"/>
        </w:rPr>
        <w:t>participación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comunitaria</w:t>
      </w:r>
      <w:proofErr w:type="spellEnd"/>
      <w:r>
        <w:rPr>
          <w:rFonts w:ascii="Calibri" w:hAnsi="Calibri"/>
          <w:color w:val="000000"/>
        </w:rPr>
        <w:t>.</w:t>
      </w:r>
    </w:p>
    <w:p w14:paraId="49307B67" w14:textId="7FABF471" w:rsidR="70BD0E54" w:rsidRDefault="70BD0E54" w:rsidP="003972A8">
      <w:pPr>
        <w:pStyle w:val="ListParagraph"/>
        <w:numPr>
          <w:ilvl w:val="0"/>
          <w:numId w:val="1"/>
        </w:numPr>
        <w:spacing w:before="240" w:after="24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b/>
          <w:color w:val="000000"/>
        </w:rPr>
        <w:t>Consideración</w:t>
      </w:r>
      <w:proofErr w:type="spellEnd"/>
      <w:r>
        <w:rPr>
          <w:rFonts w:ascii="Calibri" w:hAnsi="Calibri"/>
          <w:b/>
          <w:color w:val="000000"/>
        </w:rPr>
        <w:t xml:space="preserve"> de las barreras </w:t>
      </w:r>
      <w:proofErr w:type="spellStart"/>
      <w:r>
        <w:rPr>
          <w:rFonts w:ascii="Calibri" w:hAnsi="Calibri"/>
          <w:b/>
          <w:color w:val="000000"/>
        </w:rPr>
        <w:t>lingüísticas</w:t>
      </w:r>
      <w:proofErr w:type="spellEnd"/>
      <w:r>
        <w:rPr>
          <w:rFonts w:ascii="Calibri" w:hAnsi="Calibri"/>
          <w:b/>
          <w:color w:val="000000"/>
        </w:rPr>
        <w:t xml:space="preserve"> y las </w:t>
      </w:r>
      <w:proofErr w:type="spellStart"/>
      <w:r>
        <w:rPr>
          <w:rFonts w:ascii="Calibri" w:hAnsi="Calibri"/>
          <w:b/>
          <w:color w:val="000000"/>
        </w:rPr>
        <w:t>preferencias</w:t>
      </w:r>
      <w:proofErr w:type="spellEnd"/>
      <w:r>
        <w:rPr>
          <w:rFonts w:ascii="Calibri" w:hAnsi="Calibri"/>
          <w:b/>
          <w:color w:val="000000"/>
        </w:rPr>
        <w:t xml:space="preserve"> de la </w:t>
      </w:r>
      <w:proofErr w:type="spellStart"/>
      <w:r>
        <w:rPr>
          <w:rFonts w:ascii="Calibri" w:hAnsi="Calibri"/>
          <w:b/>
          <w:color w:val="000000"/>
        </w:rPr>
        <w:t>comunidad</w:t>
      </w:r>
      <w:proofErr w:type="spellEnd"/>
      <w:r>
        <w:rPr>
          <w:rFonts w:ascii="Calibri" w:hAnsi="Calibri"/>
          <w:color w:val="000000"/>
        </w:rPr>
        <w:t>:</w:t>
      </w:r>
    </w:p>
    <w:p w14:paraId="322C0761" w14:textId="535B5865" w:rsidR="70BD0E54" w:rsidRDefault="70BD0E54" w:rsidP="003972A8">
      <w:pPr>
        <w:pStyle w:val="ListParagraph"/>
        <w:numPr>
          <w:ilvl w:val="1"/>
          <w:numId w:val="1"/>
        </w:numPr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color w:val="000000"/>
        </w:rPr>
        <w:lastRenderedPageBreak/>
        <w:t>Comprender</w:t>
      </w:r>
      <w:proofErr w:type="spellEnd"/>
      <w:r>
        <w:rPr>
          <w:rFonts w:ascii="Calibri" w:hAnsi="Calibri"/>
          <w:color w:val="000000"/>
        </w:rPr>
        <w:t xml:space="preserve"> la </w:t>
      </w:r>
      <w:proofErr w:type="spellStart"/>
      <w:r>
        <w:rPr>
          <w:rFonts w:ascii="Calibri" w:hAnsi="Calibri"/>
          <w:color w:val="000000"/>
        </w:rPr>
        <w:t>importancia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considerar</w:t>
      </w:r>
      <w:proofErr w:type="spellEnd"/>
      <w:r>
        <w:rPr>
          <w:rFonts w:ascii="Calibri" w:hAnsi="Calibri"/>
          <w:color w:val="000000"/>
        </w:rPr>
        <w:t xml:space="preserve"> las barreras </w:t>
      </w:r>
      <w:proofErr w:type="spellStart"/>
      <w:r>
        <w:rPr>
          <w:rFonts w:ascii="Calibri" w:hAnsi="Calibri"/>
          <w:color w:val="000000"/>
        </w:rPr>
        <w:t>lingüísticas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esfuerzos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comunicación</w:t>
      </w:r>
      <w:proofErr w:type="spellEnd"/>
      <w:r>
        <w:rPr>
          <w:rFonts w:ascii="Calibri" w:hAnsi="Calibri"/>
          <w:color w:val="000000"/>
        </w:rPr>
        <w:t xml:space="preserve">, junto con la </w:t>
      </w:r>
      <w:proofErr w:type="spellStart"/>
      <w:r>
        <w:rPr>
          <w:rFonts w:ascii="Calibri" w:hAnsi="Calibri"/>
          <w:color w:val="000000"/>
        </w:rPr>
        <w:t>necesidad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adaptar</w:t>
      </w:r>
      <w:proofErr w:type="spellEnd"/>
      <w:r>
        <w:rPr>
          <w:rFonts w:ascii="Calibri" w:hAnsi="Calibri"/>
          <w:color w:val="000000"/>
        </w:rPr>
        <w:t xml:space="preserve"> las </w:t>
      </w:r>
      <w:proofErr w:type="spellStart"/>
      <w:r>
        <w:rPr>
          <w:rFonts w:ascii="Calibri" w:hAnsi="Calibri"/>
          <w:color w:val="000000"/>
        </w:rPr>
        <w:t>estrategias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transmisión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información</w:t>
      </w:r>
      <w:proofErr w:type="spellEnd"/>
      <w:r>
        <w:rPr>
          <w:rFonts w:ascii="Calibri" w:hAnsi="Calibri"/>
          <w:color w:val="000000"/>
        </w:rPr>
        <w:t xml:space="preserve"> para </w:t>
      </w:r>
      <w:proofErr w:type="spellStart"/>
      <w:r>
        <w:rPr>
          <w:rFonts w:ascii="Calibri" w:hAnsi="Calibri"/>
          <w:color w:val="000000"/>
        </w:rPr>
        <w:t>adaptarse</w:t>
      </w:r>
      <w:proofErr w:type="spellEnd"/>
      <w:r>
        <w:rPr>
          <w:rFonts w:ascii="Calibri" w:hAnsi="Calibri"/>
          <w:color w:val="000000"/>
        </w:rPr>
        <w:t xml:space="preserve"> a las </w:t>
      </w:r>
      <w:proofErr w:type="spellStart"/>
      <w:r>
        <w:rPr>
          <w:rFonts w:ascii="Calibri" w:hAnsi="Calibri"/>
          <w:color w:val="000000"/>
        </w:rPr>
        <w:t>preferencias</w:t>
      </w:r>
      <w:proofErr w:type="spellEnd"/>
      <w:r>
        <w:rPr>
          <w:rFonts w:ascii="Calibri" w:hAnsi="Calibri"/>
          <w:color w:val="000000"/>
        </w:rPr>
        <w:t xml:space="preserve"> y </w:t>
      </w:r>
      <w:proofErr w:type="spellStart"/>
      <w:r>
        <w:rPr>
          <w:rFonts w:ascii="Calibri" w:hAnsi="Calibri"/>
          <w:color w:val="000000"/>
        </w:rPr>
        <w:t>hábitos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diversos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miembros</w:t>
      </w:r>
      <w:proofErr w:type="spellEnd"/>
      <w:r>
        <w:rPr>
          <w:rFonts w:ascii="Calibri" w:hAnsi="Calibri"/>
          <w:color w:val="000000"/>
        </w:rPr>
        <w:t xml:space="preserve"> de la </w:t>
      </w:r>
      <w:proofErr w:type="spellStart"/>
      <w:r>
        <w:rPr>
          <w:rFonts w:ascii="Calibri" w:hAnsi="Calibri"/>
          <w:color w:val="000000"/>
        </w:rPr>
        <w:t>comunidad</w:t>
      </w:r>
      <w:proofErr w:type="spellEnd"/>
      <w:r>
        <w:rPr>
          <w:rFonts w:ascii="Calibri" w:hAnsi="Calibri"/>
          <w:color w:val="000000"/>
        </w:rPr>
        <w:t xml:space="preserve">, </w:t>
      </w:r>
      <w:proofErr w:type="spellStart"/>
      <w:r>
        <w:rPr>
          <w:rFonts w:ascii="Calibri" w:hAnsi="Calibri"/>
          <w:color w:val="000000"/>
        </w:rPr>
        <w:t>contribuye</w:t>
      </w:r>
      <w:proofErr w:type="spellEnd"/>
      <w:r>
        <w:rPr>
          <w:rFonts w:ascii="Calibri" w:hAnsi="Calibri"/>
          <w:color w:val="000000"/>
        </w:rPr>
        <w:t xml:space="preserve"> a la </w:t>
      </w:r>
      <w:proofErr w:type="spellStart"/>
      <w:r>
        <w:rPr>
          <w:rFonts w:ascii="Calibri" w:hAnsi="Calibri"/>
          <w:color w:val="000000"/>
        </w:rPr>
        <w:t>eficacia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esfuerzos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difusión</w:t>
      </w:r>
      <w:proofErr w:type="spellEnd"/>
      <w:r>
        <w:rPr>
          <w:rFonts w:ascii="Calibri" w:hAnsi="Calibri"/>
          <w:color w:val="000000"/>
        </w:rPr>
        <w:t>.</w:t>
      </w:r>
    </w:p>
    <w:p w14:paraId="3E8197F8" w14:textId="0521EC23" w:rsidR="506D5FB5" w:rsidRDefault="506D5FB5" w:rsidP="506D5FB5">
      <w:pPr>
        <w:rPr>
          <w:rFonts w:ascii="Calibri" w:eastAsia="Calibri" w:hAnsi="Calibri" w:cs="Calibri"/>
          <w:color w:val="000000"/>
        </w:rPr>
      </w:pPr>
    </w:p>
    <w:p w14:paraId="1C4D36D8" w14:textId="18211AF0" w:rsidR="70BD0E54" w:rsidRPr="00996045" w:rsidRDefault="70BD0E54" w:rsidP="506D5FB5">
      <w:pPr>
        <w:spacing w:before="300" w:after="300"/>
        <w:rPr>
          <w:rFonts w:ascii="Arial" w:eastAsia="Arial" w:hAnsi="Arial" w:cs="Arial"/>
          <w:b/>
          <w:bCs/>
          <w:i/>
          <w:iCs/>
          <w:color w:val="000000"/>
          <w:u w:val="single"/>
        </w:rPr>
      </w:pPr>
      <w:proofErr w:type="spellStart"/>
      <w:r>
        <w:rPr>
          <w:rFonts w:ascii="Arial" w:hAnsi="Arial"/>
          <w:b/>
          <w:i/>
          <w:color w:val="000000"/>
          <w:u w:val="single"/>
        </w:rPr>
        <w:t>Percepciones</w:t>
      </w:r>
      <w:proofErr w:type="spellEnd"/>
      <w:r>
        <w:rPr>
          <w:rFonts w:ascii="Arial" w:hAnsi="Arial"/>
          <w:b/>
          <w:i/>
          <w:color w:val="000000"/>
          <w:u w:val="single"/>
        </w:rPr>
        <w:t xml:space="preserve"> de </w:t>
      </w:r>
      <w:proofErr w:type="spellStart"/>
      <w:r>
        <w:rPr>
          <w:rFonts w:ascii="Arial" w:hAnsi="Arial"/>
          <w:b/>
          <w:i/>
          <w:color w:val="000000"/>
          <w:u w:val="single"/>
        </w:rPr>
        <w:t>los</w:t>
      </w:r>
      <w:proofErr w:type="spellEnd"/>
      <w:r>
        <w:rPr>
          <w:rFonts w:ascii="Arial" w:hAnsi="Arial"/>
          <w:b/>
          <w:i/>
          <w:color w:val="000000"/>
          <w:u w:val="single"/>
        </w:rPr>
        <w:t xml:space="preserve"> </w:t>
      </w:r>
      <w:proofErr w:type="spellStart"/>
      <w:r>
        <w:rPr>
          <w:rFonts w:ascii="Arial" w:hAnsi="Arial"/>
          <w:b/>
          <w:i/>
          <w:color w:val="000000"/>
          <w:u w:val="single"/>
        </w:rPr>
        <w:t>participantes</w:t>
      </w:r>
      <w:proofErr w:type="spellEnd"/>
      <w:r>
        <w:rPr>
          <w:rFonts w:ascii="Arial" w:hAnsi="Arial"/>
          <w:b/>
          <w:i/>
          <w:color w:val="000000"/>
          <w:u w:val="single"/>
        </w:rPr>
        <w:t xml:space="preserve"> </w:t>
      </w:r>
      <w:proofErr w:type="spellStart"/>
      <w:r>
        <w:rPr>
          <w:rFonts w:ascii="Arial" w:hAnsi="Arial"/>
          <w:b/>
          <w:i/>
          <w:color w:val="000000"/>
          <w:u w:val="single"/>
        </w:rPr>
        <w:t>afroamericanos</w:t>
      </w:r>
      <w:proofErr w:type="spellEnd"/>
      <w:r>
        <w:rPr>
          <w:rFonts w:ascii="Arial" w:hAnsi="Arial"/>
          <w:b/>
          <w:i/>
          <w:color w:val="000000"/>
          <w:u w:val="single"/>
        </w:rPr>
        <w:t>/negros</w:t>
      </w:r>
    </w:p>
    <w:p w14:paraId="464FB0A9" w14:textId="2A832051" w:rsidR="70BD0E54" w:rsidRDefault="70BD0E54" w:rsidP="003972A8">
      <w:pPr>
        <w:pStyle w:val="ListParagraph"/>
        <w:numPr>
          <w:ilvl w:val="0"/>
          <w:numId w:val="1"/>
        </w:numPr>
        <w:spacing w:before="240" w:after="24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b/>
          <w:color w:val="000000"/>
        </w:rPr>
        <w:t>Diversos</w:t>
      </w:r>
      <w:proofErr w:type="spellEnd"/>
      <w:r>
        <w:rPr>
          <w:rFonts w:ascii="Calibri" w:hAnsi="Calibri"/>
          <w:b/>
          <w:color w:val="000000"/>
        </w:rPr>
        <w:t xml:space="preserve"> canales de </w:t>
      </w:r>
      <w:proofErr w:type="spellStart"/>
      <w:r>
        <w:rPr>
          <w:rFonts w:ascii="Calibri" w:hAnsi="Calibri"/>
          <w:b/>
          <w:color w:val="000000"/>
        </w:rPr>
        <w:t>comunicación</w:t>
      </w:r>
      <w:proofErr w:type="spellEnd"/>
    </w:p>
    <w:p w14:paraId="14A14871" w14:textId="4DE30A29" w:rsidR="70BD0E54" w:rsidRDefault="70BD0E54" w:rsidP="003972A8">
      <w:pPr>
        <w:pStyle w:val="ListParagraph"/>
        <w:numPr>
          <w:ilvl w:val="1"/>
          <w:numId w:val="1"/>
        </w:numPr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color w:val="000000"/>
        </w:rPr>
        <w:t>Utilice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varios</w:t>
      </w:r>
      <w:proofErr w:type="spellEnd"/>
      <w:r>
        <w:rPr>
          <w:rFonts w:ascii="Calibri" w:hAnsi="Calibri"/>
          <w:color w:val="000000"/>
        </w:rPr>
        <w:t xml:space="preserve"> canales de </w:t>
      </w:r>
      <w:proofErr w:type="spellStart"/>
      <w:r>
        <w:rPr>
          <w:rFonts w:ascii="Calibri" w:hAnsi="Calibri"/>
          <w:color w:val="000000"/>
        </w:rPr>
        <w:t>comunicación</w:t>
      </w:r>
      <w:proofErr w:type="spellEnd"/>
      <w:r>
        <w:rPr>
          <w:rFonts w:ascii="Calibri" w:hAnsi="Calibri"/>
          <w:color w:val="000000"/>
        </w:rPr>
        <w:t xml:space="preserve">, </w:t>
      </w:r>
      <w:proofErr w:type="spellStart"/>
      <w:r>
        <w:rPr>
          <w:rFonts w:ascii="Calibri" w:hAnsi="Calibri"/>
          <w:color w:val="000000"/>
        </w:rPr>
        <w:t>incluidas</w:t>
      </w:r>
      <w:proofErr w:type="spellEnd"/>
      <w:r>
        <w:rPr>
          <w:rFonts w:ascii="Calibri" w:hAnsi="Calibri"/>
          <w:color w:val="000000"/>
        </w:rPr>
        <w:t xml:space="preserve"> las redes </w:t>
      </w:r>
      <w:proofErr w:type="spellStart"/>
      <w:r>
        <w:rPr>
          <w:rFonts w:ascii="Calibri" w:hAnsi="Calibri"/>
          <w:color w:val="000000"/>
        </w:rPr>
        <w:t>sociales</w:t>
      </w:r>
      <w:proofErr w:type="spellEnd"/>
      <w:r>
        <w:rPr>
          <w:rFonts w:ascii="Calibri" w:hAnsi="Calibri"/>
          <w:color w:val="000000"/>
        </w:rPr>
        <w:t xml:space="preserve">, </w:t>
      </w:r>
      <w:proofErr w:type="spellStart"/>
      <w:r>
        <w:rPr>
          <w:rFonts w:ascii="Calibri" w:hAnsi="Calibri"/>
          <w:color w:val="000000"/>
        </w:rPr>
        <w:t>el</w:t>
      </w:r>
      <w:proofErr w:type="spellEnd"/>
      <w:r>
        <w:rPr>
          <w:rFonts w:ascii="Calibri" w:hAnsi="Calibri"/>
          <w:color w:val="000000"/>
        </w:rPr>
        <w:t xml:space="preserve"> boca a boca,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medios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físicos</w:t>
      </w:r>
      <w:proofErr w:type="spellEnd"/>
      <w:r>
        <w:rPr>
          <w:rFonts w:ascii="Calibri" w:hAnsi="Calibri"/>
          <w:color w:val="000000"/>
        </w:rPr>
        <w:t xml:space="preserve"> y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boletines</w:t>
      </w:r>
      <w:proofErr w:type="spellEnd"/>
      <w:r>
        <w:rPr>
          <w:rFonts w:ascii="Calibri" w:hAnsi="Calibri"/>
          <w:color w:val="000000"/>
        </w:rPr>
        <w:t>/</w:t>
      </w:r>
      <w:proofErr w:type="spellStart"/>
      <w:r>
        <w:rPr>
          <w:rFonts w:ascii="Calibri" w:hAnsi="Calibri"/>
          <w:color w:val="000000"/>
        </w:rPr>
        <w:t>encuestas</w:t>
      </w:r>
      <w:proofErr w:type="spellEnd"/>
      <w:r>
        <w:rPr>
          <w:rFonts w:ascii="Calibri" w:hAnsi="Calibri"/>
          <w:color w:val="000000"/>
        </w:rPr>
        <w:t xml:space="preserve"> para </w:t>
      </w:r>
      <w:proofErr w:type="spellStart"/>
      <w:r>
        <w:rPr>
          <w:rFonts w:ascii="Calibri" w:hAnsi="Calibri"/>
          <w:color w:val="000000"/>
        </w:rPr>
        <w:t>llegar</w:t>
      </w:r>
      <w:proofErr w:type="spellEnd"/>
      <w:r>
        <w:rPr>
          <w:rFonts w:ascii="Calibri" w:hAnsi="Calibri"/>
          <w:color w:val="000000"/>
        </w:rPr>
        <w:t xml:space="preserve"> a </w:t>
      </w:r>
      <w:proofErr w:type="spellStart"/>
      <w:r>
        <w:rPr>
          <w:rFonts w:ascii="Calibri" w:hAnsi="Calibri"/>
          <w:color w:val="000000"/>
        </w:rPr>
        <w:t>diferentes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segmentos</w:t>
      </w:r>
      <w:proofErr w:type="spellEnd"/>
      <w:r>
        <w:rPr>
          <w:rFonts w:ascii="Calibri" w:hAnsi="Calibri"/>
          <w:color w:val="000000"/>
        </w:rPr>
        <w:t xml:space="preserve"> de la </w:t>
      </w:r>
      <w:proofErr w:type="spellStart"/>
      <w:r>
        <w:rPr>
          <w:rFonts w:ascii="Calibri" w:hAnsi="Calibri"/>
          <w:color w:val="000000"/>
        </w:rPr>
        <w:t>comunidad</w:t>
      </w:r>
      <w:proofErr w:type="spellEnd"/>
      <w:r>
        <w:rPr>
          <w:rFonts w:ascii="Calibri" w:hAnsi="Calibri"/>
          <w:color w:val="000000"/>
        </w:rPr>
        <w:t>.</w:t>
      </w:r>
    </w:p>
    <w:p w14:paraId="112579A4" w14:textId="5476DB06" w:rsidR="70BD0E54" w:rsidRDefault="70BD0E54" w:rsidP="003972A8">
      <w:pPr>
        <w:pStyle w:val="ListParagraph"/>
        <w:numPr>
          <w:ilvl w:val="1"/>
          <w:numId w:val="1"/>
        </w:numPr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color w:val="000000"/>
        </w:rPr>
        <w:t>Conecte</w:t>
      </w:r>
      <w:proofErr w:type="spellEnd"/>
      <w:r>
        <w:rPr>
          <w:rFonts w:ascii="Calibri" w:hAnsi="Calibri"/>
          <w:color w:val="000000"/>
        </w:rPr>
        <w:t xml:space="preserve"> con las personas a </w:t>
      </w:r>
      <w:proofErr w:type="spellStart"/>
      <w:r>
        <w:rPr>
          <w:rFonts w:ascii="Calibri" w:hAnsi="Calibri"/>
          <w:color w:val="000000"/>
        </w:rPr>
        <w:t>través</w:t>
      </w:r>
      <w:proofErr w:type="spellEnd"/>
      <w:r>
        <w:rPr>
          <w:rFonts w:ascii="Calibri" w:hAnsi="Calibri"/>
          <w:color w:val="000000"/>
        </w:rPr>
        <w:t xml:space="preserve"> del </w:t>
      </w:r>
      <w:proofErr w:type="spellStart"/>
      <w:r>
        <w:rPr>
          <w:rFonts w:ascii="Calibri" w:hAnsi="Calibri"/>
          <w:color w:val="000000"/>
        </w:rPr>
        <w:t>tipo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medios</w:t>
      </w:r>
      <w:proofErr w:type="spellEnd"/>
      <w:r>
        <w:rPr>
          <w:rFonts w:ascii="Calibri" w:hAnsi="Calibri"/>
          <w:color w:val="000000"/>
        </w:rPr>
        <w:t xml:space="preserve"> con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que </w:t>
      </w:r>
      <w:proofErr w:type="spellStart"/>
      <w:r>
        <w:rPr>
          <w:rFonts w:ascii="Calibri" w:hAnsi="Calibri"/>
          <w:color w:val="000000"/>
        </w:rPr>
        <w:t>ya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interactúan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regularmente</w:t>
      </w:r>
      <w:proofErr w:type="spellEnd"/>
      <w:r>
        <w:rPr>
          <w:rFonts w:ascii="Calibri" w:hAnsi="Calibri"/>
          <w:color w:val="000000"/>
        </w:rPr>
        <w:t xml:space="preserve">. </w:t>
      </w:r>
    </w:p>
    <w:p w14:paraId="695BB5F9" w14:textId="77777777" w:rsidR="0042407C" w:rsidRPr="0042407C" w:rsidRDefault="0042407C" w:rsidP="0042407C">
      <w:pPr>
        <w:pStyle w:val="ListParagraph"/>
        <w:spacing w:before="240" w:after="240"/>
        <w:rPr>
          <w:rFonts w:ascii="Calibri" w:eastAsia="Calibri" w:hAnsi="Calibri" w:cs="Calibri"/>
          <w:color w:val="000000"/>
        </w:rPr>
      </w:pPr>
    </w:p>
    <w:p w14:paraId="7327D145" w14:textId="78A790FC" w:rsidR="70BD0E54" w:rsidRDefault="70BD0E54" w:rsidP="003972A8">
      <w:pPr>
        <w:pStyle w:val="ListParagraph"/>
        <w:numPr>
          <w:ilvl w:val="0"/>
          <w:numId w:val="1"/>
        </w:numPr>
        <w:spacing w:before="240" w:after="24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b/>
          <w:color w:val="000000"/>
        </w:rPr>
        <w:t>Participación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adaptada</w:t>
      </w:r>
      <w:proofErr w:type="spellEnd"/>
    </w:p>
    <w:p w14:paraId="31E30D06" w14:textId="687DC03A" w:rsidR="70BD0E54" w:rsidRDefault="70BD0E54" w:rsidP="003972A8">
      <w:pPr>
        <w:pStyle w:val="ListParagraph"/>
        <w:numPr>
          <w:ilvl w:val="1"/>
          <w:numId w:val="1"/>
        </w:numPr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color w:val="000000"/>
        </w:rPr>
        <w:t>Adapte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enfoques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participación</w:t>
      </w:r>
      <w:proofErr w:type="spellEnd"/>
      <w:r>
        <w:rPr>
          <w:rFonts w:ascii="Calibri" w:hAnsi="Calibri"/>
          <w:color w:val="000000"/>
        </w:rPr>
        <w:t xml:space="preserve"> a </w:t>
      </w:r>
      <w:proofErr w:type="spellStart"/>
      <w:r>
        <w:rPr>
          <w:rFonts w:ascii="Calibri" w:hAnsi="Calibri"/>
          <w:color w:val="000000"/>
        </w:rPr>
        <w:t>contextos</w:t>
      </w:r>
      <w:proofErr w:type="spellEnd"/>
      <w:r>
        <w:rPr>
          <w:rFonts w:ascii="Calibri" w:hAnsi="Calibri"/>
          <w:color w:val="000000"/>
        </w:rPr>
        <w:t xml:space="preserve">, </w:t>
      </w:r>
      <w:proofErr w:type="spellStart"/>
      <w:r>
        <w:rPr>
          <w:rFonts w:ascii="Calibri" w:hAnsi="Calibri"/>
          <w:color w:val="000000"/>
        </w:rPr>
        <w:t>eventos</w:t>
      </w:r>
      <w:proofErr w:type="spellEnd"/>
      <w:r>
        <w:rPr>
          <w:rFonts w:ascii="Calibri" w:hAnsi="Calibri"/>
          <w:color w:val="000000"/>
        </w:rPr>
        <w:t xml:space="preserve"> y </w:t>
      </w:r>
      <w:proofErr w:type="spellStart"/>
      <w:r>
        <w:rPr>
          <w:rFonts w:ascii="Calibri" w:hAnsi="Calibri"/>
          <w:color w:val="000000"/>
        </w:rPr>
        <w:t>entornos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comunitarios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específicos</w:t>
      </w:r>
      <w:proofErr w:type="spellEnd"/>
      <w:r>
        <w:rPr>
          <w:rFonts w:ascii="Calibri" w:hAnsi="Calibri"/>
          <w:color w:val="000000"/>
        </w:rPr>
        <w:t xml:space="preserve"> para </w:t>
      </w:r>
      <w:proofErr w:type="spellStart"/>
      <w:r>
        <w:rPr>
          <w:rFonts w:ascii="Calibri" w:hAnsi="Calibri"/>
          <w:color w:val="000000"/>
        </w:rPr>
        <w:t>garantizar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su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relevancia</w:t>
      </w:r>
      <w:proofErr w:type="spellEnd"/>
      <w:r>
        <w:rPr>
          <w:rFonts w:ascii="Calibri" w:hAnsi="Calibri"/>
          <w:color w:val="000000"/>
        </w:rPr>
        <w:t xml:space="preserve"> y </w:t>
      </w:r>
      <w:proofErr w:type="spellStart"/>
      <w:r>
        <w:rPr>
          <w:rFonts w:ascii="Calibri" w:hAnsi="Calibri"/>
          <w:color w:val="000000"/>
        </w:rPr>
        <w:t>eficacia</w:t>
      </w:r>
      <w:proofErr w:type="spellEnd"/>
      <w:r>
        <w:rPr>
          <w:rFonts w:ascii="Calibri" w:hAnsi="Calibri"/>
          <w:color w:val="000000"/>
        </w:rPr>
        <w:t>.</w:t>
      </w:r>
    </w:p>
    <w:p w14:paraId="35B1D27D" w14:textId="7878F473" w:rsidR="70BD0E54" w:rsidRDefault="70BD0E54" w:rsidP="003972A8">
      <w:pPr>
        <w:pStyle w:val="ListParagraph"/>
        <w:numPr>
          <w:ilvl w:val="1"/>
          <w:numId w:val="1"/>
        </w:numPr>
        <w:rPr>
          <w:rFonts w:ascii="Calibri" w:eastAsia="Calibri" w:hAnsi="Calibri" w:cs="Calibri"/>
          <w:color w:val="000000"/>
        </w:rPr>
      </w:pPr>
      <w:r>
        <w:rPr>
          <w:rFonts w:ascii="Calibri" w:hAnsi="Calibri"/>
          <w:color w:val="000000"/>
        </w:rPr>
        <w:t xml:space="preserve">Haga </w:t>
      </w:r>
      <w:proofErr w:type="spellStart"/>
      <w:r>
        <w:rPr>
          <w:rFonts w:ascii="Calibri" w:hAnsi="Calibri"/>
          <w:color w:val="000000"/>
        </w:rPr>
        <w:t>hincapié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recurrir</w:t>
      </w:r>
      <w:proofErr w:type="spellEnd"/>
      <w:r>
        <w:rPr>
          <w:rFonts w:ascii="Calibri" w:hAnsi="Calibri"/>
          <w:color w:val="000000"/>
        </w:rPr>
        <w:t xml:space="preserve"> a personas y </w:t>
      </w:r>
      <w:proofErr w:type="spellStart"/>
      <w:r>
        <w:rPr>
          <w:rFonts w:ascii="Calibri" w:hAnsi="Calibri"/>
          <w:color w:val="000000"/>
        </w:rPr>
        <w:t>representantes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confianza</w:t>
      </w:r>
      <w:proofErr w:type="spellEnd"/>
      <w:r>
        <w:rPr>
          <w:rFonts w:ascii="Calibri" w:hAnsi="Calibri"/>
          <w:color w:val="000000"/>
        </w:rPr>
        <w:t xml:space="preserve"> para </w:t>
      </w:r>
      <w:proofErr w:type="spellStart"/>
      <w:r>
        <w:rPr>
          <w:rFonts w:ascii="Calibri" w:hAnsi="Calibri"/>
          <w:color w:val="000000"/>
        </w:rPr>
        <w:t>facilitar</w:t>
      </w:r>
      <w:proofErr w:type="spellEnd"/>
      <w:r>
        <w:rPr>
          <w:rFonts w:ascii="Calibri" w:hAnsi="Calibri"/>
          <w:color w:val="000000"/>
        </w:rPr>
        <w:t xml:space="preserve"> la </w:t>
      </w:r>
      <w:proofErr w:type="spellStart"/>
      <w:r>
        <w:rPr>
          <w:rFonts w:ascii="Calibri" w:hAnsi="Calibri"/>
          <w:color w:val="000000"/>
        </w:rPr>
        <w:t>participación</w:t>
      </w:r>
      <w:proofErr w:type="spellEnd"/>
      <w:r>
        <w:rPr>
          <w:rFonts w:ascii="Calibri" w:hAnsi="Calibri"/>
          <w:color w:val="000000"/>
        </w:rPr>
        <w:t xml:space="preserve"> y </w:t>
      </w:r>
      <w:proofErr w:type="spellStart"/>
      <w:r>
        <w:rPr>
          <w:rFonts w:ascii="Calibri" w:hAnsi="Calibri"/>
          <w:color w:val="000000"/>
        </w:rPr>
        <w:t>transmitir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mensajes</w:t>
      </w:r>
      <w:proofErr w:type="spellEnd"/>
      <w:r>
        <w:rPr>
          <w:rFonts w:ascii="Calibri" w:hAnsi="Calibri"/>
          <w:color w:val="000000"/>
        </w:rPr>
        <w:t>.</w:t>
      </w:r>
    </w:p>
    <w:p w14:paraId="0DDD2109" w14:textId="49A4D0F4" w:rsidR="70BD0E54" w:rsidRDefault="70BD0E54" w:rsidP="003972A8">
      <w:pPr>
        <w:pStyle w:val="ListParagraph"/>
        <w:numPr>
          <w:ilvl w:val="1"/>
          <w:numId w:val="1"/>
        </w:numPr>
        <w:rPr>
          <w:rFonts w:ascii="Calibri" w:eastAsia="Calibri" w:hAnsi="Calibri" w:cs="Calibri"/>
          <w:color w:val="000000"/>
        </w:rPr>
      </w:pPr>
      <w:r>
        <w:rPr>
          <w:rFonts w:ascii="Calibri" w:hAnsi="Calibri"/>
          <w:color w:val="000000"/>
        </w:rPr>
        <w:t xml:space="preserve">Use </w:t>
      </w:r>
      <w:proofErr w:type="spellStart"/>
      <w:r>
        <w:rPr>
          <w:rFonts w:ascii="Calibri" w:hAnsi="Calibri"/>
          <w:color w:val="000000"/>
        </w:rPr>
        <w:t>lugares</w:t>
      </w:r>
      <w:proofErr w:type="spellEnd"/>
      <w:r>
        <w:rPr>
          <w:rFonts w:ascii="Calibri" w:hAnsi="Calibri"/>
          <w:color w:val="000000"/>
        </w:rPr>
        <w:t xml:space="preserve"> de "</w:t>
      </w:r>
      <w:proofErr w:type="spellStart"/>
      <w:r>
        <w:rPr>
          <w:rFonts w:ascii="Calibri" w:hAnsi="Calibri"/>
          <w:color w:val="000000"/>
        </w:rPr>
        <w:t>confianza</w:t>
      </w:r>
      <w:proofErr w:type="spellEnd"/>
      <w:r>
        <w:rPr>
          <w:rFonts w:ascii="Calibri" w:hAnsi="Calibri"/>
          <w:color w:val="000000"/>
        </w:rPr>
        <w:t xml:space="preserve">", </w:t>
      </w:r>
      <w:proofErr w:type="spellStart"/>
      <w:r>
        <w:rPr>
          <w:rFonts w:ascii="Calibri" w:hAnsi="Calibri"/>
          <w:color w:val="000000"/>
        </w:rPr>
        <w:t>como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iglesias</w:t>
      </w:r>
      <w:proofErr w:type="spellEnd"/>
      <w:r>
        <w:rPr>
          <w:rFonts w:ascii="Calibri" w:hAnsi="Calibri"/>
          <w:color w:val="000000"/>
        </w:rPr>
        <w:t xml:space="preserve"> y </w:t>
      </w:r>
      <w:proofErr w:type="spellStart"/>
      <w:r>
        <w:rPr>
          <w:rFonts w:ascii="Calibri" w:hAnsi="Calibri"/>
          <w:color w:val="000000"/>
        </w:rPr>
        <w:t>centros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comunitarios</w:t>
      </w:r>
      <w:proofErr w:type="spellEnd"/>
    </w:p>
    <w:p w14:paraId="71D63313" w14:textId="2AA89050" w:rsidR="70BD0E54" w:rsidRDefault="70BD0E54" w:rsidP="003972A8">
      <w:pPr>
        <w:pStyle w:val="ListParagraph"/>
        <w:numPr>
          <w:ilvl w:val="0"/>
          <w:numId w:val="1"/>
        </w:numPr>
        <w:spacing w:before="240" w:after="24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b/>
          <w:color w:val="000000"/>
        </w:rPr>
        <w:t>Difusión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inclusiva</w:t>
      </w:r>
      <w:proofErr w:type="spellEnd"/>
    </w:p>
    <w:p w14:paraId="7C4D10F8" w14:textId="1B1BE65C" w:rsidR="70BD0E54" w:rsidRDefault="70BD0E54" w:rsidP="003972A8">
      <w:pPr>
        <w:pStyle w:val="ListParagraph"/>
        <w:numPr>
          <w:ilvl w:val="1"/>
          <w:numId w:val="1"/>
        </w:numPr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color w:val="000000"/>
        </w:rPr>
        <w:t>Interactúe</w:t>
      </w:r>
      <w:proofErr w:type="spellEnd"/>
      <w:r>
        <w:rPr>
          <w:rFonts w:ascii="Calibri" w:hAnsi="Calibri"/>
          <w:color w:val="000000"/>
        </w:rPr>
        <w:t xml:space="preserve"> con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miembros</w:t>
      </w:r>
      <w:proofErr w:type="spellEnd"/>
      <w:r>
        <w:rPr>
          <w:rFonts w:ascii="Calibri" w:hAnsi="Calibri"/>
          <w:color w:val="000000"/>
        </w:rPr>
        <w:t xml:space="preserve"> de la </w:t>
      </w:r>
      <w:proofErr w:type="spellStart"/>
      <w:r>
        <w:rPr>
          <w:rFonts w:ascii="Calibri" w:hAnsi="Calibri"/>
          <w:color w:val="000000"/>
        </w:rPr>
        <w:t>comunidad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lugares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donde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ya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están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presentes</w:t>
      </w:r>
      <w:proofErr w:type="spellEnd"/>
      <w:r>
        <w:rPr>
          <w:rFonts w:ascii="Calibri" w:hAnsi="Calibri"/>
          <w:color w:val="000000"/>
        </w:rPr>
        <w:t xml:space="preserve">, </w:t>
      </w:r>
      <w:proofErr w:type="spellStart"/>
      <w:r>
        <w:rPr>
          <w:rFonts w:ascii="Calibri" w:hAnsi="Calibri"/>
          <w:color w:val="000000"/>
        </w:rPr>
        <w:t>como</w:t>
      </w:r>
      <w:proofErr w:type="spellEnd"/>
      <w:r>
        <w:rPr>
          <w:rFonts w:ascii="Calibri" w:hAnsi="Calibri"/>
          <w:color w:val="000000"/>
        </w:rPr>
        <w:t xml:space="preserve"> a </w:t>
      </w:r>
      <w:proofErr w:type="spellStart"/>
      <w:r>
        <w:rPr>
          <w:rFonts w:ascii="Calibri" w:hAnsi="Calibri"/>
          <w:color w:val="000000"/>
        </w:rPr>
        <w:t>través</w:t>
      </w:r>
      <w:proofErr w:type="spellEnd"/>
      <w:r>
        <w:rPr>
          <w:rFonts w:ascii="Calibri" w:hAnsi="Calibri"/>
          <w:color w:val="000000"/>
        </w:rPr>
        <w:t xml:space="preserve"> del </w:t>
      </w:r>
      <w:proofErr w:type="spellStart"/>
      <w:r>
        <w:rPr>
          <w:rFonts w:ascii="Calibri" w:hAnsi="Calibri"/>
          <w:color w:val="000000"/>
        </w:rPr>
        <w:t>correo</w:t>
      </w:r>
      <w:proofErr w:type="spellEnd"/>
      <w:r>
        <w:rPr>
          <w:rFonts w:ascii="Calibri" w:hAnsi="Calibri"/>
          <w:color w:val="000000"/>
        </w:rPr>
        <w:t xml:space="preserve"> regular, o </w:t>
      </w:r>
      <w:proofErr w:type="spellStart"/>
      <w:r>
        <w:rPr>
          <w:rFonts w:ascii="Calibri" w:hAnsi="Calibri"/>
          <w:color w:val="000000"/>
        </w:rPr>
        <w:t>asegúrese</w:t>
      </w:r>
      <w:proofErr w:type="spellEnd"/>
      <w:r>
        <w:rPr>
          <w:rFonts w:ascii="Calibri" w:hAnsi="Calibri"/>
          <w:color w:val="000000"/>
        </w:rPr>
        <w:t xml:space="preserve"> de no </w:t>
      </w:r>
      <w:proofErr w:type="spellStart"/>
      <w:r>
        <w:rPr>
          <w:rFonts w:ascii="Calibri" w:hAnsi="Calibri"/>
          <w:color w:val="000000"/>
        </w:rPr>
        <w:t>interferir</w:t>
      </w:r>
      <w:proofErr w:type="spellEnd"/>
      <w:r>
        <w:rPr>
          <w:rFonts w:ascii="Calibri" w:hAnsi="Calibri"/>
          <w:color w:val="000000"/>
        </w:rPr>
        <w:t xml:space="preserve"> con las </w:t>
      </w:r>
      <w:proofErr w:type="spellStart"/>
      <w:r>
        <w:rPr>
          <w:rFonts w:ascii="Calibri" w:hAnsi="Calibri"/>
          <w:color w:val="000000"/>
        </w:rPr>
        <w:t>actividades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programadas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comúnmente</w:t>
      </w:r>
      <w:proofErr w:type="spellEnd"/>
      <w:r>
        <w:rPr>
          <w:rFonts w:ascii="Calibri" w:hAnsi="Calibri"/>
          <w:color w:val="000000"/>
        </w:rPr>
        <w:t xml:space="preserve">, </w:t>
      </w:r>
      <w:proofErr w:type="spellStart"/>
      <w:r>
        <w:rPr>
          <w:rFonts w:ascii="Calibri" w:hAnsi="Calibri"/>
          <w:color w:val="000000"/>
        </w:rPr>
        <w:t>como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el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estudio</w:t>
      </w:r>
      <w:proofErr w:type="spellEnd"/>
      <w:r>
        <w:rPr>
          <w:rFonts w:ascii="Calibri" w:hAnsi="Calibri"/>
          <w:color w:val="000000"/>
        </w:rPr>
        <w:t xml:space="preserve"> de la Biblia o la </w:t>
      </w:r>
      <w:proofErr w:type="spellStart"/>
      <w:r>
        <w:rPr>
          <w:rFonts w:ascii="Calibri" w:hAnsi="Calibri"/>
          <w:color w:val="000000"/>
        </w:rPr>
        <w:t>práctica</w:t>
      </w:r>
      <w:proofErr w:type="spellEnd"/>
      <w:r>
        <w:rPr>
          <w:rFonts w:ascii="Calibri" w:hAnsi="Calibri"/>
          <w:color w:val="000000"/>
        </w:rPr>
        <w:t xml:space="preserve"> del </w:t>
      </w:r>
      <w:proofErr w:type="spellStart"/>
      <w:r>
        <w:rPr>
          <w:rFonts w:ascii="Calibri" w:hAnsi="Calibri"/>
          <w:color w:val="000000"/>
        </w:rPr>
        <w:t>coro</w:t>
      </w:r>
      <w:proofErr w:type="spellEnd"/>
      <w:r>
        <w:rPr>
          <w:rFonts w:ascii="Calibri" w:hAnsi="Calibri"/>
          <w:color w:val="000000"/>
        </w:rPr>
        <w:t xml:space="preserve">, para </w:t>
      </w:r>
      <w:proofErr w:type="spellStart"/>
      <w:r>
        <w:rPr>
          <w:rFonts w:ascii="Calibri" w:hAnsi="Calibri"/>
          <w:color w:val="000000"/>
        </w:rPr>
        <w:t>garantizar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una</w:t>
      </w:r>
      <w:proofErr w:type="spellEnd"/>
      <w:r>
        <w:rPr>
          <w:rFonts w:ascii="Calibri" w:hAnsi="Calibri"/>
          <w:color w:val="000000"/>
        </w:rPr>
        <w:t xml:space="preserve"> mayor </w:t>
      </w:r>
      <w:proofErr w:type="spellStart"/>
      <w:r>
        <w:rPr>
          <w:rFonts w:ascii="Calibri" w:hAnsi="Calibri"/>
          <w:color w:val="000000"/>
        </w:rPr>
        <w:t>inclusión</w:t>
      </w:r>
      <w:proofErr w:type="spellEnd"/>
      <w:r>
        <w:rPr>
          <w:rFonts w:ascii="Calibri" w:hAnsi="Calibri"/>
          <w:color w:val="000000"/>
        </w:rPr>
        <w:t>.</w:t>
      </w:r>
    </w:p>
    <w:p w14:paraId="51271993" w14:textId="2D10DC6B" w:rsidR="70BD0E54" w:rsidRDefault="70BD0E54" w:rsidP="003972A8">
      <w:pPr>
        <w:pStyle w:val="ListParagraph"/>
        <w:numPr>
          <w:ilvl w:val="0"/>
          <w:numId w:val="1"/>
        </w:numPr>
        <w:spacing w:before="240" w:after="24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b/>
          <w:color w:val="000000"/>
        </w:rPr>
        <w:t>Retroalimentación</w:t>
      </w:r>
      <w:proofErr w:type="spellEnd"/>
      <w:r>
        <w:rPr>
          <w:rFonts w:ascii="Calibri" w:hAnsi="Calibri"/>
          <w:b/>
          <w:color w:val="000000"/>
        </w:rPr>
        <w:t xml:space="preserve"> y </w:t>
      </w:r>
      <w:proofErr w:type="spellStart"/>
      <w:r>
        <w:rPr>
          <w:rFonts w:ascii="Calibri" w:hAnsi="Calibri"/>
          <w:b/>
          <w:color w:val="000000"/>
        </w:rPr>
        <w:t>adaptación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continuas</w:t>
      </w:r>
      <w:proofErr w:type="spellEnd"/>
    </w:p>
    <w:p w14:paraId="461AC3E8" w14:textId="2928C24C" w:rsidR="70BD0E54" w:rsidRDefault="70BD0E54" w:rsidP="003972A8">
      <w:pPr>
        <w:pStyle w:val="ListParagraph"/>
        <w:numPr>
          <w:ilvl w:val="1"/>
          <w:numId w:val="1"/>
        </w:numPr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color w:val="000000"/>
        </w:rPr>
        <w:t>Establezca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mecanismos</w:t>
      </w:r>
      <w:proofErr w:type="spellEnd"/>
      <w:r>
        <w:rPr>
          <w:rFonts w:ascii="Calibri" w:hAnsi="Calibri"/>
          <w:color w:val="000000"/>
        </w:rPr>
        <w:t xml:space="preserve"> para </w:t>
      </w:r>
      <w:proofErr w:type="spellStart"/>
      <w:r>
        <w:rPr>
          <w:rFonts w:ascii="Calibri" w:hAnsi="Calibri"/>
          <w:color w:val="000000"/>
        </w:rPr>
        <w:t>brindar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retroalimentación</w:t>
      </w:r>
      <w:proofErr w:type="spellEnd"/>
      <w:r>
        <w:rPr>
          <w:rFonts w:ascii="Calibri" w:hAnsi="Calibri"/>
          <w:color w:val="000000"/>
        </w:rPr>
        <w:t xml:space="preserve"> e </w:t>
      </w:r>
      <w:proofErr w:type="spellStart"/>
      <w:r>
        <w:rPr>
          <w:rFonts w:ascii="Calibri" w:hAnsi="Calibri"/>
          <w:color w:val="000000"/>
        </w:rPr>
        <w:t>intercambiar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información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manera</w:t>
      </w:r>
      <w:proofErr w:type="spellEnd"/>
      <w:r>
        <w:rPr>
          <w:rFonts w:ascii="Calibri" w:hAnsi="Calibri"/>
          <w:color w:val="000000"/>
        </w:rPr>
        <w:t xml:space="preserve"> continua, </w:t>
      </w:r>
      <w:proofErr w:type="spellStart"/>
      <w:r>
        <w:rPr>
          <w:rFonts w:ascii="Calibri" w:hAnsi="Calibri"/>
          <w:color w:val="000000"/>
        </w:rPr>
        <w:t>como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reuniones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periódicas</w:t>
      </w:r>
      <w:proofErr w:type="spellEnd"/>
      <w:r>
        <w:rPr>
          <w:rFonts w:ascii="Calibri" w:hAnsi="Calibri"/>
          <w:color w:val="000000"/>
        </w:rPr>
        <w:t xml:space="preserve"> entre </w:t>
      </w:r>
      <w:proofErr w:type="spellStart"/>
      <w:r>
        <w:rPr>
          <w:rFonts w:ascii="Calibri" w:hAnsi="Calibri"/>
          <w:color w:val="000000"/>
        </w:rPr>
        <w:t>representantes</w:t>
      </w:r>
      <w:proofErr w:type="spellEnd"/>
      <w:r>
        <w:rPr>
          <w:rFonts w:ascii="Calibri" w:hAnsi="Calibri"/>
          <w:color w:val="000000"/>
        </w:rPr>
        <w:t xml:space="preserve"> de la </w:t>
      </w:r>
      <w:proofErr w:type="spellStart"/>
      <w:r>
        <w:rPr>
          <w:rFonts w:ascii="Calibri" w:hAnsi="Calibri"/>
          <w:color w:val="000000"/>
        </w:rPr>
        <w:t>comunidad</w:t>
      </w:r>
      <w:proofErr w:type="spellEnd"/>
      <w:r>
        <w:rPr>
          <w:rFonts w:ascii="Calibri" w:hAnsi="Calibri"/>
          <w:color w:val="000000"/>
        </w:rPr>
        <w:t xml:space="preserve">, para responder de </w:t>
      </w:r>
      <w:proofErr w:type="spellStart"/>
      <w:r>
        <w:rPr>
          <w:rFonts w:ascii="Calibri" w:hAnsi="Calibri"/>
          <w:color w:val="000000"/>
        </w:rPr>
        <w:t>manera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efectiva</w:t>
      </w:r>
      <w:proofErr w:type="spellEnd"/>
      <w:r>
        <w:rPr>
          <w:rFonts w:ascii="Calibri" w:hAnsi="Calibri"/>
          <w:color w:val="000000"/>
        </w:rPr>
        <w:t xml:space="preserve"> a la </w:t>
      </w:r>
      <w:proofErr w:type="spellStart"/>
      <w:r>
        <w:rPr>
          <w:rFonts w:ascii="Calibri" w:hAnsi="Calibri"/>
          <w:color w:val="000000"/>
        </w:rPr>
        <w:t>evolución</w:t>
      </w:r>
      <w:proofErr w:type="spellEnd"/>
      <w:r>
        <w:rPr>
          <w:rFonts w:ascii="Calibri" w:hAnsi="Calibri"/>
          <w:color w:val="000000"/>
        </w:rPr>
        <w:t xml:space="preserve"> de las </w:t>
      </w:r>
      <w:proofErr w:type="spellStart"/>
      <w:r>
        <w:rPr>
          <w:rFonts w:ascii="Calibri" w:hAnsi="Calibri"/>
          <w:color w:val="000000"/>
        </w:rPr>
        <w:t>necesidades</w:t>
      </w:r>
      <w:proofErr w:type="spellEnd"/>
      <w:r>
        <w:rPr>
          <w:rFonts w:ascii="Calibri" w:hAnsi="Calibri"/>
          <w:color w:val="000000"/>
        </w:rPr>
        <w:t xml:space="preserve"> y las </w:t>
      </w:r>
      <w:proofErr w:type="spellStart"/>
      <w:r>
        <w:rPr>
          <w:rFonts w:ascii="Calibri" w:hAnsi="Calibri"/>
          <w:color w:val="000000"/>
        </w:rPr>
        <w:t>dificultades</w:t>
      </w:r>
      <w:proofErr w:type="spellEnd"/>
      <w:r>
        <w:rPr>
          <w:rFonts w:ascii="Calibri" w:hAnsi="Calibri"/>
          <w:color w:val="000000"/>
        </w:rPr>
        <w:t>.</w:t>
      </w:r>
    </w:p>
    <w:p w14:paraId="48B0F32C" w14:textId="7F6769F6" w:rsidR="70BD0E54" w:rsidRPr="00D91336" w:rsidRDefault="70BD0E54" w:rsidP="506D5FB5">
      <w:pPr>
        <w:spacing w:before="300" w:after="300"/>
        <w:rPr>
          <w:rFonts w:ascii="Arial" w:eastAsia="Arial" w:hAnsi="Arial" w:cs="Arial"/>
          <w:b/>
          <w:bCs/>
          <w:i/>
          <w:iCs/>
          <w:color w:val="000000"/>
          <w:u w:val="single"/>
        </w:rPr>
      </w:pPr>
      <w:proofErr w:type="spellStart"/>
      <w:r>
        <w:rPr>
          <w:rFonts w:ascii="Arial" w:hAnsi="Arial"/>
          <w:b/>
          <w:i/>
          <w:color w:val="000000"/>
          <w:u w:val="single"/>
        </w:rPr>
        <w:t>Percepciones</w:t>
      </w:r>
      <w:proofErr w:type="spellEnd"/>
      <w:r>
        <w:rPr>
          <w:rFonts w:ascii="Arial" w:hAnsi="Arial"/>
          <w:b/>
          <w:i/>
          <w:color w:val="000000"/>
          <w:u w:val="single"/>
        </w:rPr>
        <w:t xml:space="preserve"> de </w:t>
      </w:r>
      <w:proofErr w:type="spellStart"/>
      <w:r>
        <w:rPr>
          <w:rFonts w:ascii="Arial" w:hAnsi="Arial"/>
          <w:b/>
          <w:i/>
          <w:color w:val="000000"/>
          <w:u w:val="single"/>
        </w:rPr>
        <w:t>los</w:t>
      </w:r>
      <w:proofErr w:type="spellEnd"/>
      <w:r>
        <w:rPr>
          <w:rFonts w:ascii="Arial" w:hAnsi="Arial"/>
          <w:b/>
          <w:i/>
          <w:color w:val="000000"/>
          <w:u w:val="single"/>
        </w:rPr>
        <w:t xml:space="preserve"> </w:t>
      </w:r>
      <w:proofErr w:type="spellStart"/>
      <w:r>
        <w:rPr>
          <w:rFonts w:ascii="Arial" w:hAnsi="Arial"/>
          <w:b/>
          <w:i/>
          <w:color w:val="000000"/>
          <w:u w:val="single"/>
        </w:rPr>
        <w:t>participantes</w:t>
      </w:r>
      <w:proofErr w:type="spellEnd"/>
      <w:r>
        <w:rPr>
          <w:rFonts w:ascii="Arial" w:hAnsi="Arial"/>
          <w:b/>
          <w:i/>
          <w:color w:val="000000"/>
          <w:u w:val="single"/>
        </w:rPr>
        <w:t xml:space="preserve"> </w:t>
      </w:r>
      <w:proofErr w:type="spellStart"/>
      <w:r>
        <w:rPr>
          <w:rFonts w:ascii="Arial" w:hAnsi="Arial"/>
          <w:b/>
          <w:i/>
          <w:color w:val="000000"/>
          <w:u w:val="single"/>
        </w:rPr>
        <w:t>latinos</w:t>
      </w:r>
      <w:proofErr w:type="spellEnd"/>
    </w:p>
    <w:p w14:paraId="5308CBA0" w14:textId="26EDA429" w:rsidR="70BD0E54" w:rsidRDefault="70BD0E54" w:rsidP="003972A8">
      <w:pPr>
        <w:pStyle w:val="ListParagraph"/>
        <w:numPr>
          <w:ilvl w:val="0"/>
          <w:numId w:val="1"/>
        </w:numPr>
        <w:spacing w:before="240" w:after="24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b/>
          <w:color w:val="000000"/>
        </w:rPr>
        <w:t>Diversos</w:t>
      </w:r>
      <w:proofErr w:type="spellEnd"/>
      <w:r>
        <w:rPr>
          <w:rFonts w:ascii="Calibri" w:hAnsi="Calibri"/>
          <w:b/>
          <w:color w:val="000000"/>
        </w:rPr>
        <w:t xml:space="preserve"> puntos de </w:t>
      </w:r>
      <w:proofErr w:type="spellStart"/>
      <w:r>
        <w:rPr>
          <w:rFonts w:ascii="Calibri" w:hAnsi="Calibri"/>
          <w:b/>
          <w:color w:val="000000"/>
        </w:rPr>
        <w:t>participación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comunitaria</w:t>
      </w:r>
      <w:proofErr w:type="spellEnd"/>
    </w:p>
    <w:p w14:paraId="7D62F884" w14:textId="60140055" w:rsidR="70BD0E54" w:rsidRDefault="70BD0E54" w:rsidP="003972A8">
      <w:pPr>
        <w:pStyle w:val="ListParagraph"/>
        <w:numPr>
          <w:ilvl w:val="1"/>
          <w:numId w:val="1"/>
        </w:numPr>
        <w:rPr>
          <w:rFonts w:ascii="Calibri" w:eastAsia="Calibri" w:hAnsi="Calibri" w:cs="Calibri"/>
          <w:color w:val="000000"/>
        </w:rPr>
      </w:pPr>
      <w:r>
        <w:rPr>
          <w:rFonts w:ascii="Calibri" w:hAnsi="Calibri"/>
          <w:color w:val="000000"/>
        </w:rPr>
        <w:t xml:space="preserve">Los </w:t>
      </w:r>
      <w:proofErr w:type="spellStart"/>
      <w:r>
        <w:rPr>
          <w:rFonts w:ascii="Calibri" w:hAnsi="Calibri"/>
          <w:color w:val="000000"/>
        </w:rPr>
        <w:t>centros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comunitarios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ofrecen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talleres</w:t>
      </w:r>
      <w:proofErr w:type="spellEnd"/>
      <w:r>
        <w:rPr>
          <w:rFonts w:ascii="Calibri" w:hAnsi="Calibri"/>
          <w:color w:val="000000"/>
        </w:rPr>
        <w:t xml:space="preserve"> y </w:t>
      </w:r>
      <w:proofErr w:type="spellStart"/>
      <w:r>
        <w:rPr>
          <w:rFonts w:ascii="Calibri" w:hAnsi="Calibri"/>
          <w:color w:val="000000"/>
        </w:rPr>
        <w:t>clases</w:t>
      </w:r>
      <w:proofErr w:type="spellEnd"/>
      <w:r>
        <w:rPr>
          <w:rFonts w:ascii="Calibri" w:hAnsi="Calibri"/>
          <w:color w:val="000000"/>
        </w:rPr>
        <w:t xml:space="preserve">, lo que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convierte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lugares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accesibles</w:t>
      </w:r>
      <w:proofErr w:type="spellEnd"/>
      <w:r>
        <w:rPr>
          <w:rFonts w:ascii="Calibri" w:hAnsi="Calibri"/>
          <w:color w:val="000000"/>
        </w:rPr>
        <w:t xml:space="preserve"> para la </w:t>
      </w:r>
      <w:proofErr w:type="spellStart"/>
      <w:r>
        <w:rPr>
          <w:rFonts w:ascii="Calibri" w:hAnsi="Calibri"/>
          <w:color w:val="000000"/>
        </w:rPr>
        <w:t>educación</w:t>
      </w:r>
      <w:proofErr w:type="spellEnd"/>
      <w:r>
        <w:rPr>
          <w:rFonts w:ascii="Calibri" w:hAnsi="Calibri"/>
          <w:color w:val="000000"/>
        </w:rPr>
        <w:t xml:space="preserve"> y la </w:t>
      </w:r>
      <w:proofErr w:type="spellStart"/>
      <w:r>
        <w:rPr>
          <w:rFonts w:ascii="Calibri" w:hAnsi="Calibri"/>
          <w:color w:val="000000"/>
        </w:rPr>
        <w:t>interacción</w:t>
      </w:r>
      <w:proofErr w:type="spellEnd"/>
      <w:r>
        <w:rPr>
          <w:rFonts w:ascii="Calibri" w:hAnsi="Calibri"/>
          <w:color w:val="000000"/>
        </w:rPr>
        <w:t>.</w:t>
      </w:r>
    </w:p>
    <w:p w14:paraId="24ED09F8" w14:textId="76E70D75" w:rsidR="70BD0E54" w:rsidRDefault="70BD0E54" w:rsidP="003972A8">
      <w:pPr>
        <w:pStyle w:val="ListParagraph"/>
        <w:numPr>
          <w:ilvl w:val="1"/>
          <w:numId w:val="1"/>
        </w:numPr>
        <w:rPr>
          <w:rFonts w:ascii="Calibri" w:eastAsia="Calibri" w:hAnsi="Calibri" w:cs="Calibri"/>
          <w:color w:val="000000"/>
        </w:rPr>
      </w:pPr>
      <w:r>
        <w:rPr>
          <w:rFonts w:ascii="Calibri" w:hAnsi="Calibri"/>
          <w:color w:val="000000"/>
        </w:rPr>
        <w:t xml:space="preserve">Las </w:t>
      </w:r>
      <w:proofErr w:type="spellStart"/>
      <w:r>
        <w:rPr>
          <w:rFonts w:ascii="Calibri" w:hAnsi="Calibri"/>
          <w:color w:val="000000"/>
        </w:rPr>
        <w:t>plataformas</w:t>
      </w:r>
      <w:proofErr w:type="spellEnd"/>
      <w:r>
        <w:rPr>
          <w:rFonts w:ascii="Calibri" w:hAnsi="Calibri"/>
          <w:color w:val="000000"/>
        </w:rPr>
        <w:t xml:space="preserve"> de redes </w:t>
      </w:r>
      <w:proofErr w:type="spellStart"/>
      <w:r>
        <w:rPr>
          <w:rFonts w:ascii="Calibri" w:hAnsi="Calibri"/>
          <w:color w:val="000000"/>
        </w:rPr>
        <w:t>sociales</w:t>
      </w:r>
      <w:proofErr w:type="spellEnd"/>
      <w:r>
        <w:rPr>
          <w:rFonts w:ascii="Calibri" w:hAnsi="Calibri"/>
          <w:color w:val="000000"/>
        </w:rPr>
        <w:t xml:space="preserve"> se </w:t>
      </w:r>
      <w:proofErr w:type="spellStart"/>
      <w:r>
        <w:rPr>
          <w:rFonts w:ascii="Calibri" w:hAnsi="Calibri"/>
          <w:color w:val="000000"/>
        </w:rPr>
        <w:t>adaptan</w:t>
      </w:r>
      <w:proofErr w:type="spellEnd"/>
      <w:r>
        <w:rPr>
          <w:rFonts w:ascii="Calibri" w:hAnsi="Calibri"/>
          <w:color w:val="000000"/>
        </w:rPr>
        <w:t xml:space="preserve"> a </w:t>
      </w:r>
      <w:proofErr w:type="spellStart"/>
      <w:r>
        <w:rPr>
          <w:rFonts w:ascii="Calibri" w:hAnsi="Calibri"/>
          <w:color w:val="000000"/>
        </w:rPr>
        <w:t>diferentes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grupos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edad</w:t>
      </w:r>
      <w:proofErr w:type="spellEnd"/>
      <w:r>
        <w:rPr>
          <w:rFonts w:ascii="Calibri" w:hAnsi="Calibri"/>
          <w:color w:val="000000"/>
        </w:rPr>
        <w:t xml:space="preserve">, de </w:t>
      </w:r>
      <w:proofErr w:type="spellStart"/>
      <w:r>
        <w:rPr>
          <w:rFonts w:ascii="Calibri" w:hAnsi="Calibri"/>
          <w:color w:val="000000"/>
        </w:rPr>
        <w:t>ellas</w:t>
      </w:r>
      <w:proofErr w:type="spellEnd"/>
      <w:r>
        <w:rPr>
          <w:rFonts w:ascii="Calibri" w:hAnsi="Calibri"/>
          <w:color w:val="000000"/>
        </w:rPr>
        <w:t xml:space="preserve"> Facebook, Instagram y TikTok son </w:t>
      </w:r>
      <w:proofErr w:type="spellStart"/>
      <w:r>
        <w:rPr>
          <w:rFonts w:ascii="Calibri" w:hAnsi="Calibri"/>
          <w:color w:val="000000"/>
        </w:rPr>
        <w:t>populares</w:t>
      </w:r>
      <w:proofErr w:type="spellEnd"/>
      <w:r>
        <w:rPr>
          <w:rFonts w:ascii="Calibri" w:hAnsi="Calibri"/>
          <w:color w:val="000000"/>
        </w:rPr>
        <w:t xml:space="preserve"> entre </w:t>
      </w:r>
      <w:proofErr w:type="spellStart"/>
      <w:r>
        <w:rPr>
          <w:rFonts w:ascii="Calibri" w:hAnsi="Calibri"/>
          <w:color w:val="000000"/>
        </w:rPr>
        <w:t>varios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grupos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demográficos</w:t>
      </w:r>
      <w:proofErr w:type="spellEnd"/>
      <w:r>
        <w:rPr>
          <w:rFonts w:ascii="Calibri" w:hAnsi="Calibri"/>
          <w:color w:val="000000"/>
        </w:rPr>
        <w:t>.</w:t>
      </w:r>
    </w:p>
    <w:p w14:paraId="23DF2ABF" w14:textId="3F63C561" w:rsidR="70BD0E54" w:rsidRDefault="70BD0E54" w:rsidP="003972A8">
      <w:pPr>
        <w:pStyle w:val="ListParagraph"/>
        <w:numPr>
          <w:ilvl w:val="1"/>
          <w:numId w:val="1"/>
        </w:numPr>
        <w:rPr>
          <w:rFonts w:ascii="Calibri" w:eastAsia="Calibri" w:hAnsi="Calibri" w:cs="Calibri"/>
          <w:color w:val="000000"/>
        </w:rPr>
      </w:pPr>
      <w:r>
        <w:rPr>
          <w:rFonts w:ascii="Calibri" w:hAnsi="Calibri"/>
          <w:color w:val="000000"/>
        </w:rPr>
        <w:lastRenderedPageBreak/>
        <w:t xml:space="preserve">Las </w:t>
      </w:r>
      <w:proofErr w:type="spellStart"/>
      <w:r>
        <w:rPr>
          <w:rFonts w:ascii="Calibri" w:hAnsi="Calibri"/>
          <w:color w:val="000000"/>
        </w:rPr>
        <w:t>estaciones</w:t>
      </w:r>
      <w:proofErr w:type="spellEnd"/>
      <w:r>
        <w:rPr>
          <w:rFonts w:ascii="Calibri" w:hAnsi="Calibri"/>
          <w:color w:val="000000"/>
        </w:rPr>
        <w:t xml:space="preserve"> de radio y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medios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noticias</w:t>
      </w:r>
      <w:proofErr w:type="spellEnd"/>
      <w:r>
        <w:rPr>
          <w:rFonts w:ascii="Calibri" w:hAnsi="Calibri"/>
          <w:color w:val="000000"/>
        </w:rPr>
        <w:t xml:space="preserve"> locales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español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sirven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como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fuentes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vitales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información</w:t>
      </w:r>
      <w:proofErr w:type="spellEnd"/>
      <w:r>
        <w:rPr>
          <w:rFonts w:ascii="Calibri" w:hAnsi="Calibri"/>
          <w:color w:val="000000"/>
        </w:rPr>
        <w:t xml:space="preserve"> para las </w:t>
      </w:r>
      <w:proofErr w:type="spellStart"/>
      <w:r>
        <w:rPr>
          <w:rFonts w:ascii="Calibri" w:hAnsi="Calibri"/>
          <w:color w:val="000000"/>
        </w:rPr>
        <w:t>comunidades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habla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hispana</w:t>
      </w:r>
      <w:proofErr w:type="spellEnd"/>
      <w:r>
        <w:rPr>
          <w:rFonts w:ascii="Calibri" w:hAnsi="Calibri"/>
          <w:color w:val="000000"/>
        </w:rPr>
        <w:t>.</w:t>
      </w:r>
    </w:p>
    <w:p w14:paraId="61B5D644" w14:textId="30348DC7" w:rsidR="70BD0E54" w:rsidRDefault="70BD0E54" w:rsidP="003972A8">
      <w:pPr>
        <w:pStyle w:val="ListParagraph"/>
        <w:numPr>
          <w:ilvl w:val="1"/>
          <w:numId w:val="1"/>
        </w:numPr>
        <w:rPr>
          <w:rFonts w:ascii="Calibri" w:eastAsia="Calibri" w:hAnsi="Calibri" w:cs="Calibri"/>
          <w:color w:val="000000"/>
        </w:rPr>
      </w:pPr>
      <w:r>
        <w:rPr>
          <w:rFonts w:ascii="Calibri" w:hAnsi="Calibri"/>
          <w:color w:val="000000"/>
        </w:rPr>
        <w:t xml:space="preserve">Las </w:t>
      </w:r>
      <w:proofErr w:type="spellStart"/>
      <w:r>
        <w:rPr>
          <w:rFonts w:ascii="Calibri" w:hAnsi="Calibri"/>
          <w:color w:val="000000"/>
        </w:rPr>
        <w:t>escuelas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actúan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como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centros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información</w:t>
      </w:r>
      <w:proofErr w:type="spellEnd"/>
      <w:r>
        <w:rPr>
          <w:rFonts w:ascii="Calibri" w:hAnsi="Calibri"/>
          <w:color w:val="000000"/>
        </w:rPr>
        <w:t xml:space="preserve">,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gramStart"/>
      <w:r>
        <w:rPr>
          <w:rFonts w:ascii="Calibri" w:hAnsi="Calibri"/>
          <w:color w:val="000000"/>
        </w:rPr>
        <w:t xml:space="preserve">particular </w:t>
      </w:r>
      <w:proofErr w:type="spellStart"/>
      <w:r>
        <w:rPr>
          <w:rFonts w:ascii="Calibri" w:hAnsi="Calibri"/>
          <w:color w:val="000000"/>
        </w:rPr>
        <w:t>llegan</w:t>
      </w:r>
      <w:proofErr w:type="spellEnd"/>
      <w:proofErr w:type="gramEnd"/>
      <w:r>
        <w:rPr>
          <w:rFonts w:ascii="Calibri" w:hAnsi="Calibri"/>
          <w:color w:val="000000"/>
        </w:rPr>
        <w:t xml:space="preserve"> a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padres y abuelos a </w:t>
      </w:r>
      <w:proofErr w:type="spellStart"/>
      <w:r>
        <w:rPr>
          <w:rFonts w:ascii="Calibri" w:hAnsi="Calibri"/>
          <w:color w:val="000000"/>
        </w:rPr>
        <w:t>través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medios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físicos</w:t>
      </w:r>
      <w:proofErr w:type="spellEnd"/>
      <w:r>
        <w:rPr>
          <w:rFonts w:ascii="Calibri" w:hAnsi="Calibri"/>
          <w:color w:val="000000"/>
        </w:rPr>
        <w:t>.</w:t>
      </w:r>
    </w:p>
    <w:p w14:paraId="1915FC3E" w14:textId="63C52E01" w:rsidR="70BD0E54" w:rsidRDefault="70BD0E54" w:rsidP="003972A8">
      <w:pPr>
        <w:pStyle w:val="ListParagraph"/>
        <w:numPr>
          <w:ilvl w:val="0"/>
          <w:numId w:val="1"/>
        </w:numPr>
        <w:spacing w:before="240" w:after="24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b/>
          <w:color w:val="000000"/>
        </w:rPr>
        <w:t>Lugares</w:t>
      </w:r>
      <w:proofErr w:type="spellEnd"/>
      <w:r>
        <w:rPr>
          <w:rFonts w:ascii="Calibri" w:hAnsi="Calibri"/>
          <w:b/>
          <w:color w:val="000000"/>
        </w:rPr>
        <w:t xml:space="preserve"> de </w:t>
      </w:r>
      <w:proofErr w:type="spellStart"/>
      <w:r>
        <w:rPr>
          <w:rFonts w:ascii="Calibri" w:hAnsi="Calibri"/>
          <w:b/>
          <w:color w:val="000000"/>
        </w:rPr>
        <w:t>difusión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específicos</w:t>
      </w:r>
      <w:proofErr w:type="spellEnd"/>
    </w:p>
    <w:p w14:paraId="262AC82F" w14:textId="1E9BA5F5" w:rsidR="70BD0E54" w:rsidRDefault="70BD0E54" w:rsidP="003972A8">
      <w:pPr>
        <w:pStyle w:val="ListParagraph"/>
        <w:numPr>
          <w:ilvl w:val="1"/>
          <w:numId w:val="1"/>
        </w:numPr>
        <w:rPr>
          <w:rFonts w:ascii="Calibri" w:eastAsia="Calibri" w:hAnsi="Calibri" w:cs="Calibri"/>
          <w:color w:val="000000"/>
        </w:rPr>
      </w:pPr>
      <w:r>
        <w:rPr>
          <w:rFonts w:ascii="Calibri" w:hAnsi="Calibri"/>
          <w:color w:val="000000"/>
        </w:rPr>
        <w:t xml:space="preserve">Los </w:t>
      </w:r>
      <w:proofErr w:type="spellStart"/>
      <w:r>
        <w:rPr>
          <w:rFonts w:ascii="Calibri" w:hAnsi="Calibri"/>
          <w:color w:val="000000"/>
        </w:rPr>
        <w:t>grupos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comunitarios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centrados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la </w:t>
      </w:r>
      <w:proofErr w:type="spellStart"/>
      <w:r>
        <w:rPr>
          <w:rFonts w:ascii="Calibri" w:hAnsi="Calibri"/>
          <w:color w:val="000000"/>
        </w:rPr>
        <w:t>gestión</w:t>
      </w:r>
      <w:proofErr w:type="spellEnd"/>
      <w:r>
        <w:rPr>
          <w:rFonts w:ascii="Calibri" w:hAnsi="Calibri"/>
          <w:color w:val="000000"/>
        </w:rPr>
        <w:t xml:space="preserve"> de bosques, la </w:t>
      </w:r>
      <w:proofErr w:type="spellStart"/>
      <w:r>
        <w:rPr>
          <w:rFonts w:ascii="Calibri" w:hAnsi="Calibri"/>
          <w:color w:val="000000"/>
        </w:rPr>
        <w:t>agricultura</w:t>
      </w:r>
      <w:proofErr w:type="spellEnd"/>
      <w:r>
        <w:rPr>
          <w:rFonts w:ascii="Calibri" w:hAnsi="Calibri"/>
          <w:color w:val="000000"/>
        </w:rPr>
        <w:t xml:space="preserve"> o la </w:t>
      </w:r>
      <w:proofErr w:type="spellStart"/>
      <w:r>
        <w:rPr>
          <w:rFonts w:ascii="Calibri" w:hAnsi="Calibri"/>
          <w:color w:val="000000"/>
        </w:rPr>
        <w:t>sostenibilidad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proporcionan</w:t>
      </w:r>
      <w:proofErr w:type="spellEnd"/>
      <w:r>
        <w:rPr>
          <w:rFonts w:ascii="Calibri" w:hAnsi="Calibri"/>
          <w:color w:val="000000"/>
        </w:rPr>
        <w:t xml:space="preserve"> redes </w:t>
      </w:r>
      <w:proofErr w:type="spellStart"/>
      <w:r>
        <w:rPr>
          <w:rFonts w:ascii="Calibri" w:hAnsi="Calibri"/>
          <w:color w:val="000000"/>
        </w:rPr>
        <w:t>existentes</w:t>
      </w:r>
      <w:proofErr w:type="spellEnd"/>
      <w:r>
        <w:rPr>
          <w:rFonts w:ascii="Calibri" w:hAnsi="Calibri"/>
          <w:color w:val="000000"/>
        </w:rPr>
        <w:t xml:space="preserve"> para la </w:t>
      </w:r>
      <w:proofErr w:type="spellStart"/>
      <w:r>
        <w:rPr>
          <w:rFonts w:ascii="Calibri" w:hAnsi="Calibri"/>
          <w:color w:val="000000"/>
        </w:rPr>
        <w:t>participación</w:t>
      </w:r>
      <w:proofErr w:type="spellEnd"/>
      <w:r>
        <w:rPr>
          <w:rFonts w:ascii="Calibri" w:hAnsi="Calibri"/>
          <w:color w:val="000000"/>
        </w:rPr>
        <w:t>.</w:t>
      </w:r>
    </w:p>
    <w:p w14:paraId="4210AFE7" w14:textId="5EAA9AE4" w:rsidR="70BD0E54" w:rsidRDefault="70BD0E54" w:rsidP="003972A8">
      <w:pPr>
        <w:pStyle w:val="ListParagraph"/>
        <w:numPr>
          <w:ilvl w:val="1"/>
          <w:numId w:val="1"/>
        </w:numPr>
        <w:rPr>
          <w:rFonts w:ascii="Calibri" w:eastAsia="Calibri" w:hAnsi="Calibri" w:cs="Calibri"/>
          <w:color w:val="000000"/>
        </w:rPr>
      </w:pPr>
      <w:r>
        <w:rPr>
          <w:rFonts w:ascii="Calibri" w:hAnsi="Calibri"/>
          <w:color w:val="000000"/>
        </w:rPr>
        <w:t xml:space="preserve">Los mercados </w:t>
      </w:r>
      <w:proofErr w:type="spellStart"/>
      <w:r>
        <w:rPr>
          <w:rFonts w:ascii="Calibri" w:hAnsi="Calibri"/>
          <w:color w:val="000000"/>
        </w:rPr>
        <w:t>latinos</w:t>
      </w:r>
      <w:proofErr w:type="spellEnd"/>
      <w:r>
        <w:rPr>
          <w:rFonts w:ascii="Calibri" w:hAnsi="Calibri"/>
          <w:color w:val="000000"/>
        </w:rPr>
        <w:t xml:space="preserve">, las </w:t>
      </w:r>
      <w:proofErr w:type="spellStart"/>
      <w:r>
        <w:rPr>
          <w:rFonts w:ascii="Calibri" w:hAnsi="Calibri"/>
          <w:color w:val="000000"/>
        </w:rPr>
        <w:t>iglesias</w:t>
      </w:r>
      <w:proofErr w:type="spellEnd"/>
      <w:r>
        <w:rPr>
          <w:rFonts w:ascii="Calibri" w:hAnsi="Calibri"/>
          <w:color w:val="000000"/>
        </w:rPr>
        <w:t xml:space="preserve">, las </w:t>
      </w:r>
      <w:proofErr w:type="spellStart"/>
      <w:r>
        <w:rPr>
          <w:rFonts w:ascii="Calibri" w:hAnsi="Calibri"/>
          <w:color w:val="000000"/>
        </w:rPr>
        <w:t>lavanderías</w:t>
      </w:r>
      <w:proofErr w:type="spellEnd"/>
      <w:r>
        <w:rPr>
          <w:rFonts w:ascii="Calibri" w:hAnsi="Calibri"/>
          <w:color w:val="000000"/>
        </w:rPr>
        <w:t xml:space="preserve">, las </w:t>
      </w:r>
      <w:proofErr w:type="spellStart"/>
      <w:r>
        <w:rPr>
          <w:rFonts w:ascii="Calibri" w:hAnsi="Calibri"/>
          <w:color w:val="000000"/>
        </w:rPr>
        <w:t>universidades</w:t>
      </w:r>
      <w:proofErr w:type="spellEnd"/>
      <w:r>
        <w:rPr>
          <w:rFonts w:ascii="Calibri" w:hAnsi="Calibri"/>
          <w:color w:val="000000"/>
        </w:rPr>
        <w:t xml:space="preserve">,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consultorios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médicos</w:t>
      </w:r>
      <w:proofErr w:type="spellEnd"/>
      <w:r>
        <w:rPr>
          <w:rFonts w:ascii="Calibri" w:hAnsi="Calibri"/>
          <w:color w:val="000000"/>
        </w:rPr>
        <w:t xml:space="preserve">, las </w:t>
      </w:r>
      <w:proofErr w:type="spellStart"/>
      <w:r>
        <w:rPr>
          <w:rFonts w:ascii="Calibri" w:hAnsi="Calibri"/>
          <w:color w:val="000000"/>
        </w:rPr>
        <w:t>clínicas</w:t>
      </w:r>
      <w:proofErr w:type="spellEnd"/>
      <w:r>
        <w:rPr>
          <w:rFonts w:ascii="Calibri" w:hAnsi="Calibri"/>
          <w:color w:val="000000"/>
        </w:rPr>
        <w:t xml:space="preserve"> y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eventos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especiales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ofrecen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entornos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diversos</w:t>
      </w:r>
      <w:proofErr w:type="spellEnd"/>
      <w:r>
        <w:rPr>
          <w:rFonts w:ascii="Calibri" w:hAnsi="Calibri"/>
          <w:color w:val="000000"/>
        </w:rPr>
        <w:t xml:space="preserve"> para </w:t>
      </w:r>
      <w:proofErr w:type="spellStart"/>
      <w:r>
        <w:rPr>
          <w:rFonts w:ascii="Calibri" w:hAnsi="Calibri"/>
          <w:color w:val="000000"/>
        </w:rPr>
        <w:t>llegar</w:t>
      </w:r>
      <w:proofErr w:type="spellEnd"/>
      <w:r>
        <w:rPr>
          <w:rFonts w:ascii="Calibri" w:hAnsi="Calibri"/>
          <w:color w:val="000000"/>
        </w:rPr>
        <w:t xml:space="preserve"> a </w:t>
      </w:r>
      <w:proofErr w:type="spellStart"/>
      <w:r>
        <w:rPr>
          <w:rFonts w:ascii="Calibri" w:hAnsi="Calibri"/>
          <w:color w:val="000000"/>
        </w:rPr>
        <w:t>diferentes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segmentos</w:t>
      </w:r>
      <w:proofErr w:type="spellEnd"/>
      <w:r>
        <w:rPr>
          <w:rFonts w:ascii="Calibri" w:hAnsi="Calibri"/>
          <w:color w:val="000000"/>
        </w:rPr>
        <w:t xml:space="preserve"> de la población.</w:t>
      </w:r>
    </w:p>
    <w:p w14:paraId="3F0AB0BA" w14:textId="04F8A5FF" w:rsidR="70BD0E54" w:rsidRDefault="70BD0E54" w:rsidP="003972A8">
      <w:pPr>
        <w:pStyle w:val="ListParagraph"/>
        <w:numPr>
          <w:ilvl w:val="0"/>
          <w:numId w:val="1"/>
        </w:numPr>
        <w:spacing w:before="240" w:after="24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b/>
          <w:color w:val="000000"/>
        </w:rPr>
        <w:t>Comprensión</w:t>
      </w:r>
      <w:proofErr w:type="spellEnd"/>
      <w:r>
        <w:rPr>
          <w:rFonts w:ascii="Calibri" w:hAnsi="Calibri"/>
          <w:b/>
          <w:color w:val="000000"/>
        </w:rPr>
        <w:t xml:space="preserve"> del </w:t>
      </w:r>
      <w:proofErr w:type="spellStart"/>
      <w:r>
        <w:rPr>
          <w:rFonts w:ascii="Calibri" w:hAnsi="Calibri"/>
          <w:b/>
          <w:color w:val="000000"/>
        </w:rPr>
        <w:t>flujo</w:t>
      </w:r>
      <w:proofErr w:type="spellEnd"/>
      <w:r>
        <w:rPr>
          <w:rFonts w:ascii="Calibri" w:hAnsi="Calibri"/>
          <w:b/>
          <w:color w:val="000000"/>
        </w:rPr>
        <w:t xml:space="preserve"> de </w:t>
      </w:r>
      <w:proofErr w:type="spellStart"/>
      <w:r>
        <w:rPr>
          <w:rFonts w:ascii="Calibri" w:hAnsi="Calibri"/>
          <w:b/>
          <w:color w:val="000000"/>
        </w:rPr>
        <w:t>información</w:t>
      </w:r>
      <w:proofErr w:type="spellEnd"/>
    </w:p>
    <w:p w14:paraId="06F4C0F8" w14:textId="67D9EDDD" w:rsidR="70BD0E54" w:rsidRDefault="70BD0E54" w:rsidP="003972A8">
      <w:pPr>
        <w:pStyle w:val="ListParagraph"/>
        <w:numPr>
          <w:ilvl w:val="1"/>
          <w:numId w:val="1"/>
        </w:numPr>
        <w:rPr>
          <w:rFonts w:ascii="Calibri" w:eastAsia="Calibri" w:hAnsi="Calibri" w:cs="Calibri"/>
          <w:color w:val="000000"/>
        </w:rPr>
      </w:pPr>
      <w:r>
        <w:rPr>
          <w:rFonts w:ascii="Calibri" w:hAnsi="Calibri"/>
          <w:color w:val="000000"/>
        </w:rPr>
        <w:t xml:space="preserve">La </w:t>
      </w:r>
      <w:proofErr w:type="spellStart"/>
      <w:r>
        <w:rPr>
          <w:rFonts w:ascii="Calibri" w:hAnsi="Calibri"/>
          <w:color w:val="000000"/>
        </w:rPr>
        <w:t>difusión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información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varía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según</w:t>
      </w:r>
      <w:proofErr w:type="spellEnd"/>
      <w:r>
        <w:rPr>
          <w:rFonts w:ascii="Calibri" w:hAnsi="Calibri"/>
          <w:color w:val="000000"/>
        </w:rPr>
        <w:t xml:space="preserve"> las </w:t>
      </w:r>
      <w:proofErr w:type="spellStart"/>
      <w:r>
        <w:rPr>
          <w:rFonts w:ascii="Calibri" w:hAnsi="Calibri"/>
          <w:color w:val="000000"/>
        </w:rPr>
        <w:t>características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específicas</w:t>
      </w:r>
      <w:proofErr w:type="spellEnd"/>
      <w:r>
        <w:rPr>
          <w:rFonts w:ascii="Calibri" w:hAnsi="Calibri"/>
          <w:color w:val="000000"/>
        </w:rPr>
        <w:t xml:space="preserve"> de la </w:t>
      </w:r>
      <w:proofErr w:type="spellStart"/>
      <w:r>
        <w:rPr>
          <w:rFonts w:ascii="Calibri" w:hAnsi="Calibri"/>
          <w:color w:val="000000"/>
        </w:rPr>
        <w:t>comunidad</w:t>
      </w:r>
      <w:proofErr w:type="spellEnd"/>
      <w:r>
        <w:rPr>
          <w:rFonts w:ascii="Calibri" w:hAnsi="Calibri"/>
          <w:color w:val="000000"/>
        </w:rPr>
        <w:t xml:space="preserve">, las </w:t>
      </w:r>
      <w:proofErr w:type="spellStart"/>
      <w:r>
        <w:rPr>
          <w:rFonts w:ascii="Calibri" w:hAnsi="Calibri"/>
          <w:color w:val="000000"/>
        </w:rPr>
        <w:t>preferencias</w:t>
      </w:r>
      <w:proofErr w:type="spellEnd"/>
      <w:r>
        <w:rPr>
          <w:rFonts w:ascii="Calibri" w:hAnsi="Calibri"/>
          <w:color w:val="000000"/>
        </w:rPr>
        <w:t xml:space="preserve"> y </w:t>
      </w:r>
      <w:proofErr w:type="spellStart"/>
      <w:r>
        <w:rPr>
          <w:rFonts w:ascii="Calibri" w:hAnsi="Calibri"/>
          <w:color w:val="000000"/>
        </w:rPr>
        <w:t>el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acceso</w:t>
      </w:r>
      <w:proofErr w:type="spellEnd"/>
      <w:r>
        <w:rPr>
          <w:rFonts w:ascii="Calibri" w:hAnsi="Calibri"/>
          <w:color w:val="000000"/>
        </w:rPr>
        <w:t xml:space="preserve"> a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recursos</w:t>
      </w:r>
      <w:proofErr w:type="spellEnd"/>
      <w:r>
        <w:rPr>
          <w:rFonts w:ascii="Calibri" w:hAnsi="Calibri"/>
          <w:color w:val="000000"/>
        </w:rPr>
        <w:t>.</w:t>
      </w:r>
    </w:p>
    <w:p w14:paraId="55DDB301" w14:textId="01D2EFF8" w:rsidR="70BD0E54" w:rsidRDefault="70BD0E54" w:rsidP="003972A8">
      <w:pPr>
        <w:pStyle w:val="ListParagraph"/>
        <w:numPr>
          <w:ilvl w:val="1"/>
          <w:numId w:val="1"/>
        </w:numPr>
        <w:rPr>
          <w:rFonts w:ascii="Calibri" w:eastAsia="Calibri" w:hAnsi="Calibri" w:cs="Calibri"/>
          <w:color w:val="000000"/>
        </w:rPr>
      </w:pPr>
      <w:r>
        <w:rPr>
          <w:rFonts w:ascii="Calibri" w:hAnsi="Calibri"/>
          <w:color w:val="000000"/>
        </w:rPr>
        <w:t xml:space="preserve">Los </w:t>
      </w:r>
      <w:proofErr w:type="spellStart"/>
      <w:r>
        <w:rPr>
          <w:rFonts w:ascii="Calibri" w:hAnsi="Calibri"/>
          <w:color w:val="000000"/>
        </w:rPr>
        <w:t>tableros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mensajes</w:t>
      </w:r>
      <w:proofErr w:type="spellEnd"/>
      <w:r>
        <w:rPr>
          <w:rFonts w:ascii="Calibri" w:hAnsi="Calibri"/>
          <w:color w:val="000000"/>
        </w:rPr>
        <w:t xml:space="preserve">, </w:t>
      </w:r>
      <w:proofErr w:type="spellStart"/>
      <w:r>
        <w:rPr>
          <w:rFonts w:ascii="Calibri" w:hAnsi="Calibri"/>
          <w:color w:val="000000"/>
        </w:rPr>
        <w:t>incluidos</w:t>
      </w:r>
      <w:proofErr w:type="spellEnd"/>
      <w:r>
        <w:rPr>
          <w:rFonts w:ascii="Calibri" w:hAnsi="Calibri"/>
          <w:color w:val="000000"/>
        </w:rPr>
        <w:t xml:space="preserve"> WhatsApp y </w:t>
      </w:r>
      <w:proofErr w:type="spellStart"/>
      <w:r>
        <w:rPr>
          <w:rFonts w:ascii="Calibri" w:hAnsi="Calibri"/>
          <w:color w:val="000000"/>
        </w:rPr>
        <w:t>NextDoor</w:t>
      </w:r>
      <w:proofErr w:type="spellEnd"/>
      <w:r>
        <w:rPr>
          <w:rFonts w:ascii="Calibri" w:hAnsi="Calibri"/>
          <w:color w:val="000000"/>
        </w:rPr>
        <w:t xml:space="preserve">, son canales de </w:t>
      </w:r>
      <w:proofErr w:type="spellStart"/>
      <w:r>
        <w:rPr>
          <w:rFonts w:ascii="Calibri" w:hAnsi="Calibri"/>
          <w:color w:val="000000"/>
        </w:rPr>
        <w:t>comunicación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populares</w:t>
      </w:r>
      <w:proofErr w:type="spellEnd"/>
      <w:r>
        <w:rPr>
          <w:rFonts w:ascii="Calibri" w:hAnsi="Calibri"/>
          <w:color w:val="000000"/>
        </w:rPr>
        <w:t xml:space="preserve"> con </w:t>
      </w:r>
      <w:proofErr w:type="spellStart"/>
      <w:r>
        <w:rPr>
          <w:rFonts w:ascii="Calibri" w:hAnsi="Calibri"/>
          <w:color w:val="000000"/>
        </w:rPr>
        <w:t>amplias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interconexiones</w:t>
      </w:r>
      <w:proofErr w:type="spellEnd"/>
      <w:r>
        <w:rPr>
          <w:rFonts w:ascii="Calibri" w:hAnsi="Calibri"/>
          <w:color w:val="000000"/>
        </w:rPr>
        <w:t xml:space="preserve">, </w:t>
      </w:r>
      <w:proofErr w:type="spellStart"/>
      <w:r>
        <w:rPr>
          <w:rFonts w:ascii="Calibri" w:hAnsi="Calibri"/>
          <w:color w:val="000000"/>
        </w:rPr>
        <w:t>particularmente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dentro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escuelas</w:t>
      </w:r>
      <w:proofErr w:type="spellEnd"/>
      <w:r>
        <w:rPr>
          <w:rFonts w:ascii="Calibri" w:hAnsi="Calibri"/>
          <w:color w:val="000000"/>
        </w:rPr>
        <w:t xml:space="preserve"> e </w:t>
      </w:r>
      <w:proofErr w:type="spellStart"/>
      <w:r>
        <w:rPr>
          <w:rFonts w:ascii="Calibri" w:hAnsi="Calibri"/>
          <w:color w:val="000000"/>
        </w:rPr>
        <w:t>iglesias</w:t>
      </w:r>
      <w:proofErr w:type="spellEnd"/>
      <w:r>
        <w:rPr>
          <w:rFonts w:ascii="Calibri" w:hAnsi="Calibri"/>
          <w:color w:val="000000"/>
        </w:rPr>
        <w:t>.</w:t>
      </w:r>
    </w:p>
    <w:p w14:paraId="684185E8" w14:textId="0C4E79B8" w:rsidR="70BD0E54" w:rsidRDefault="70BD0E54" w:rsidP="003972A8">
      <w:pPr>
        <w:pStyle w:val="ListParagraph"/>
        <w:numPr>
          <w:ilvl w:val="0"/>
          <w:numId w:val="1"/>
        </w:numPr>
        <w:spacing w:before="240" w:after="24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b/>
          <w:color w:val="000000"/>
        </w:rPr>
        <w:t>Consideraciones</w:t>
      </w:r>
      <w:proofErr w:type="spellEnd"/>
      <w:r>
        <w:rPr>
          <w:rFonts w:ascii="Calibri" w:hAnsi="Calibri"/>
          <w:b/>
          <w:color w:val="000000"/>
        </w:rPr>
        <w:t xml:space="preserve"> para la </w:t>
      </w:r>
      <w:proofErr w:type="spellStart"/>
      <w:r>
        <w:rPr>
          <w:rFonts w:ascii="Calibri" w:hAnsi="Calibri"/>
          <w:b/>
          <w:color w:val="000000"/>
        </w:rPr>
        <w:t>difusión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inclusiva</w:t>
      </w:r>
      <w:proofErr w:type="spellEnd"/>
    </w:p>
    <w:p w14:paraId="6F36960E" w14:textId="2285AB71" w:rsidR="70BD0E54" w:rsidRDefault="70BD0E54" w:rsidP="003972A8">
      <w:pPr>
        <w:pStyle w:val="ListParagraph"/>
        <w:numPr>
          <w:ilvl w:val="1"/>
          <w:numId w:val="1"/>
        </w:numPr>
        <w:rPr>
          <w:rFonts w:ascii="Calibri" w:eastAsia="Calibri" w:hAnsi="Calibri" w:cs="Calibri"/>
          <w:color w:val="000000"/>
        </w:rPr>
      </w:pPr>
      <w:r>
        <w:rPr>
          <w:rFonts w:ascii="Calibri" w:hAnsi="Calibri"/>
          <w:color w:val="000000"/>
        </w:rPr>
        <w:t xml:space="preserve">La </w:t>
      </w:r>
      <w:proofErr w:type="spellStart"/>
      <w:r>
        <w:rPr>
          <w:rFonts w:ascii="Calibri" w:hAnsi="Calibri"/>
          <w:color w:val="000000"/>
        </w:rPr>
        <w:t>creación</w:t>
      </w:r>
      <w:proofErr w:type="spellEnd"/>
      <w:r>
        <w:rPr>
          <w:rFonts w:ascii="Calibri" w:hAnsi="Calibri"/>
          <w:color w:val="000000"/>
        </w:rPr>
        <w:t xml:space="preserve"> de redes con </w:t>
      </w:r>
      <w:proofErr w:type="spellStart"/>
      <w:r>
        <w:rPr>
          <w:rFonts w:ascii="Calibri" w:hAnsi="Calibri"/>
          <w:color w:val="000000"/>
        </w:rPr>
        <w:t>representantes</w:t>
      </w:r>
      <w:proofErr w:type="spellEnd"/>
      <w:r>
        <w:rPr>
          <w:rFonts w:ascii="Calibri" w:hAnsi="Calibri"/>
          <w:color w:val="000000"/>
        </w:rPr>
        <w:t xml:space="preserve"> de la </w:t>
      </w:r>
      <w:proofErr w:type="spellStart"/>
      <w:r>
        <w:rPr>
          <w:rFonts w:ascii="Calibri" w:hAnsi="Calibri"/>
          <w:color w:val="000000"/>
        </w:rPr>
        <w:t>comunidad</w:t>
      </w:r>
      <w:proofErr w:type="spellEnd"/>
      <w:r>
        <w:rPr>
          <w:rFonts w:ascii="Calibri" w:hAnsi="Calibri"/>
          <w:color w:val="000000"/>
        </w:rPr>
        <w:t xml:space="preserve"> es crucial para </w:t>
      </w:r>
      <w:proofErr w:type="spellStart"/>
      <w:r>
        <w:rPr>
          <w:rFonts w:ascii="Calibri" w:hAnsi="Calibri"/>
          <w:color w:val="000000"/>
        </w:rPr>
        <w:t>una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participación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efectiva</w:t>
      </w:r>
      <w:proofErr w:type="spellEnd"/>
      <w:r>
        <w:rPr>
          <w:rFonts w:ascii="Calibri" w:hAnsi="Calibri"/>
          <w:color w:val="000000"/>
        </w:rPr>
        <w:t>.</w:t>
      </w:r>
    </w:p>
    <w:p w14:paraId="72353BC7" w14:textId="54F17803" w:rsidR="70BD0E54" w:rsidRDefault="70BD0E54" w:rsidP="003972A8">
      <w:pPr>
        <w:pStyle w:val="ListParagraph"/>
        <w:numPr>
          <w:ilvl w:val="1"/>
          <w:numId w:val="1"/>
        </w:numPr>
        <w:rPr>
          <w:rFonts w:ascii="Calibri" w:eastAsia="Calibri" w:hAnsi="Calibri" w:cs="Calibri"/>
          <w:color w:val="000000"/>
        </w:rPr>
      </w:pPr>
      <w:r>
        <w:rPr>
          <w:rFonts w:ascii="Calibri" w:hAnsi="Calibri"/>
          <w:color w:val="000000"/>
        </w:rPr>
        <w:t xml:space="preserve">Si bien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materiales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impresos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pueden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percibirse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como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correo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basura</w:t>
      </w:r>
      <w:proofErr w:type="spellEnd"/>
      <w:r>
        <w:rPr>
          <w:rFonts w:ascii="Calibri" w:hAnsi="Calibri"/>
          <w:color w:val="000000"/>
        </w:rPr>
        <w:t xml:space="preserve">,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PDF </w:t>
      </w:r>
      <w:proofErr w:type="spellStart"/>
      <w:r>
        <w:rPr>
          <w:rFonts w:ascii="Calibri" w:hAnsi="Calibri"/>
          <w:color w:val="000000"/>
        </w:rPr>
        <w:t>ofrecen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alternativas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digitales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accesibles</w:t>
      </w:r>
      <w:proofErr w:type="spellEnd"/>
      <w:r>
        <w:rPr>
          <w:rFonts w:ascii="Calibri" w:hAnsi="Calibri"/>
          <w:color w:val="000000"/>
        </w:rPr>
        <w:t xml:space="preserve">, </w:t>
      </w:r>
      <w:proofErr w:type="spellStart"/>
      <w:r>
        <w:rPr>
          <w:rFonts w:ascii="Calibri" w:hAnsi="Calibri"/>
          <w:color w:val="000000"/>
        </w:rPr>
        <w:t>aunque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grupos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demográficos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más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edad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todavía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prefieren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materiales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papel</w:t>
      </w:r>
      <w:proofErr w:type="spellEnd"/>
      <w:r>
        <w:rPr>
          <w:rFonts w:ascii="Calibri" w:hAnsi="Calibri"/>
          <w:color w:val="000000"/>
        </w:rPr>
        <w:t>.</w:t>
      </w:r>
    </w:p>
    <w:p w14:paraId="01FB2207" w14:textId="49B6E947" w:rsidR="175BF86F" w:rsidRDefault="175BF86F" w:rsidP="175BF86F">
      <w:pPr>
        <w:rPr>
          <w:rFonts w:ascii="Calibri" w:eastAsia="Calibri" w:hAnsi="Calibri" w:cs="Calibri"/>
          <w:color w:val="000000"/>
        </w:rPr>
      </w:pPr>
    </w:p>
    <w:p w14:paraId="1C8BCD74" w14:textId="3B83372A" w:rsidR="29DF0299" w:rsidRDefault="29DF0299" w:rsidP="29DF0299">
      <w:pPr>
        <w:rPr>
          <w:rFonts w:ascii="Calibri" w:eastAsia="Calibri" w:hAnsi="Calibri" w:cs="Calibri"/>
          <w:color w:val="000000"/>
        </w:rPr>
      </w:pPr>
    </w:p>
    <w:p w14:paraId="3F60E7C9" w14:textId="28DF0D7C" w:rsidR="00AE4668" w:rsidRPr="00F732B7" w:rsidRDefault="45F128E1" w:rsidP="0BD33224">
      <w:pPr>
        <w:rPr>
          <w:rFonts w:ascii="Arial" w:eastAsia="Arial" w:hAnsi="Arial" w:cs="Arial"/>
          <w:b/>
          <w:bCs/>
          <w:color w:val="237D12" w:themeColor="text2"/>
          <w:u w:val="single"/>
        </w:rPr>
      </w:pPr>
      <w:proofErr w:type="spellStart"/>
      <w:r>
        <w:rPr>
          <w:rFonts w:ascii="Arial" w:hAnsi="Arial"/>
          <w:b/>
          <w:color w:val="237D12" w:themeColor="text2"/>
          <w:u w:val="single"/>
        </w:rPr>
        <w:t>Recursos</w:t>
      </w:r>
      <w:proofErr w:type="spellEnd"/>
      <w:r>
        <w:rPr>
          <w:rFonts w:ascii="Arial" w:hAnsi="Arial"/>
          <w:b/>
          <w:color w:val="237D12" w:themeColor="text2"/>
          <w:u w:val="single"/>
        </w:rPr>
        <w:t xml:space="preserve"> </w:t>
      </w:r>
      <w:proofErr w:type="spellStart"/>
      <w:r>
        <w:rPr>
          <w:rFonts w:ascii="Arial" w:hAnsi="Arial"/>
          <w:b/>
          <w:color w:val="237D12" w:themeColor="text2"/>
          <w:u w:val="single"/>
        </w:rPr>
        <w:t>seleccionados</w:t>
      </w:r>
      <w:proofErr w:type="spellEnd"/>
    </w:p>
    <w:p w14:paraId="266179A0" w14:textId="2C558CA5" w:rsidR="29DF0299" w:rsidRDefault="29DF0299" w:rsidP="0BD33224">
      <w:pPr>
        <w:rPr>
          <w:rFonts w:ascii="Arial" w:eastAsia="Arial" w:hAnsi="Arial" w:cs="Arial"/>
          <w:b/>
          <w:bCs/>
          <w:color w:val="237D12" w:themeColor="text2"/>
        </w:rPr>
      </w:pPr>
    </w:p>
    <w:p w14:paraId="5380C658" w14:textId="065C15B8" w:rsidR="29DF0299" w:rsidRDefault="00D75A2C" w:rsidP="0BD33224">
      <w:pPr>
        <w:rPr>
          <w:rFonts w:ascii="Calibri" w:eastAsia="Calibri" w:hAnsi="Calibri" w:cs="Calibri"/>
          <w:color w:val="000000"/>
        </w:rPr>
      </w:pP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Estos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recursos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proporcionan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ejemplos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de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organizaciones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que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incorporan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métodos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de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comunicación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y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difusión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,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guías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prácticas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centradas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en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la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creación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de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iniciativas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de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difusión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efectivas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y un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caso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práctico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que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puede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proporcionar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un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ejemplo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de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una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forma de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conectarse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con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una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comunidad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para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recibir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comentarios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y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orientación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>.</w:t>
      </w:r>
      <w:r>
        <w:rPr>
          <w:rStyle w:val="eop"/>
          <w:rFonts w:ascii="Calibri" w:hAnsi="Calibri"/>
          <w:color w:val="000000"/>
          <w:shd w:val="clear" w:color="auto" w:fill="FFFFFF"/>
        </w:rPr>
        <w:t> </w:t>
      </w:r>
    </w:p>
    <w:p w14:paraId="73997642" w14:textId="48B90231" w:rsidR="0042407C" w:rsidRDefault="0042407C" w:rsidP="506D5FB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/>
          <w:b/>
          <w:color w:val="000000"/>
          <w:sz w:val="22"/>
        </w:rPr>
        <w:t xml:space="preserve">EJEMPLO – </w:t>
      </w:r>
      <w:proofErr w:type="spellStart"/>
      <w:r>
        <w:rPr>
          <w:rStyle w:val="normaltextrun"/>
          <w:rFonts w:ascii="Calibri" w:hAnsi="Calibri"/>
          <w:b/>
          <w:color w:val="0563C1"/>
          <w:sz w:val="22"/>
          <w:u w:val="single"/>
        </w:rPr>
        <w:t>Alianza</w:t>
      </w:r>
      <w:proofErr w:type="spellEnd"/>
      <w:r>
        <w:rPr>
          <w:rStyle w:val="normaltextrun"/>
          <w:rFonts w:ascii="Calibri" w:hAnsi="Calibri"/>
          <w:b/>
          <w:color w:val="0563C1"/>
          <w:sz w:val="22"/>
          <w:u w:val="single"/>
        </w:rPr>
        <w:t xml:space="preserve"> </w:t>
      </w:r>
      <w:proofErr w:type="spellStart"/>
      <w:r>
        <w:rPr>
          <w:rStyle w:val="normaltextrun"/>
          <w:rFonts w:ascii="Calibri" w:hAnsi="Calibri"/>
          <w:b/>
          <w:color w:val="0563C1"/>
          <w:sz w:val="22"/>
          <w:u w:val="single"/>
        </w:rPr>
        <w:t>estratégica</w:t>
      </w:r>
      <w:proofErr w:type="spellEnd"/>
      <w:r>
        <w:rPr>
          <w:rStyle w:val="normaltextrun"/>
          <w:rFonts w:ascii="Calibri" w:hAnsi="Calibri"/>
          <w:b/>
          <w:color w:val="0563C1"/>
          <w:sz w:val="22"/>
          <w:u w:val="single"/>
        </w:rPr>
        <w:t xml:space="preserve"> regional de </w:t>
      </w:r>
      <w:proofErr w:type="spellStart"/>
      <w:r>
        <w:rPr>
          <w:rStyle w:val="normaltextrun"/>
          <w:rFonts w:ascii="Calibri" w:hAnsi="Calibri"/>
          <w:b/>
          <w:color w:val="0563C1"/>
          <w:sz w:val="22"/>
          <w:u w:val="single"/>
        </w:rPr>
        <w:t>gestión</w:t>
      </w:r>
      <w:proofErr w:type="spellEnd"/>
      <w:r>
        <w:rPr>
          <w:rStyle w:val="normaltextrun"/>
          <w:rFonts w:ascii="Calibri" w:hAnsi="Calibri"/>
          <w:b/>
          <w:color w:val="0563C1"/>
          <w:sz w:val="22"/>
          <w:u w:val="single"/>
        </w:rPr>
        <w:t xml:space="preserve"> de bosques </w:t>
      </w:r>
      <w:proofErr w:type="spellStart"/>
      <w:r>
        <w:rPr>
          <w:rStyle w:val="normaltextrun"/>
          <w:rFonts w:ascii="Calibri" w:hAnsi="Calibri"/>
          <w:b/>
          <w:color w:val="0563C1"/>
          <w:sz w:val="22"/>
          <w:u w:val="single"/>
        </w:rPr>
        <w:t>urbanos</w:t>
      </w:r>
      <w:proofErr w:type="spellEnd"/>
      <w:r>
        <w:rPr>
          <w:rStyle w:val="normaltextrun"/>
          <w:rFonts w:ascii="Calibri" w:hAnsi="Calibri"/>
          <w:b/>
          <w:color w:val="0563C1"/>
          <w:sz w:val="22"/>
          <w:u w:val="single"/>
        </w:rPr>
        <w:t xml:space="preserve"> Portland-Vancouver</w:t>
      </w:r>
      <w:r>
        <w:rPr>
          <w:rStyle w:val="normaltextrun"/>
          <w:rFonts w:ascii="Calibri" w:hAnsi="Calibri"/>
          <w:b/>
          <w:color w:val="000000"/>
          <w:sz w:val="22"/>
        </w:rPr>
        <w:t xml:space="preserve">: </w:t>
      </w:r>
      <w:r>
        <w:rPr>
          <w:rStyle w:val="normaltextrun"/>
          <w:rFonts w:ascii="Calibri" w:hAnsi="Calibri"/>
          <w:color w:val="000000"/>
          <w:sz w:val="22"/>
        </w:rPr>
        <w:t xml:space="preserve">Esta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guía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fue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creada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para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enfatizar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un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método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impacto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colectivo de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gestión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de bosques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urbanos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en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la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región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de Portland/Vancouver.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Incluye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una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variedad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de puntos clave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en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términos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formas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comunicarse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entre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jurisdicciones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, con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una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variedad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diferentes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tipos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de partes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interesadas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, y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enfatiza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la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ampliación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del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alcance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de la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comunicación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para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alinear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las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iniciativas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gestión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urbanas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con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otros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temas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>. </w:t>
      </w:r>
      <w:r>
        <w:rPr>
          <w:rStyle w:val="eop"/>
          <w:rFonts w:ascii="Calibri" w:hAnsi="Calibri"/>
          <w:color w:val="000000"/>
          <w:sz w:val="22"/>
        </w:rPr>
        <w:t> </w:t>
      </w:r>
    </w:p>
    <w:p w14:paraId="247EF5A4" w14:textId="77777777" w:rsidR="0042407C" w:rsidRDefault="0042407C" w:rsidP="0042407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</w:pPr>
    </w:p>
    <w:p w14:paraId="615AB703" w14:textId="203A621F" w:rsidR="0042407C" w:rsidRDefault="0042407C" w:rsidP="506D5FB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/>
          <w:b/>
          <w:color w:val="000000"/>
          <w:sz w:val="22"/>
        </w:rPr>
        <w:t>GUÍA PRÁCTICA</w:t>
      </w:r>
      <w:r w:rsidR="00256F72">
        <w:rPr>
          <w:rStyle w:val="normaltextrun"/>
          <w:rFonts w:ascii="Calibri" w:hAnsi="Calibri"/>
          <w:b/>
          <w:color w:val="000000"/>
          <w:sz w:val="22"/>
        </w:rPr>
        <w:t xml:space="preserve"> </w:t>
      </w:r>
      <w:r>
        <w:rPr>
          <w:rStyle w:val="normaltextrun"/>
          <w:rFonts w:ascii="Calibri" w:hAnsi="Calibri"/>
          <w:b/>
          <w:color w:val="000000"/>
          <w:sz w:val="22"/>
        </w:rPr>
        <w:t xml:space="preserve">– </w:t>
      </w:r>
      <w:r>
        <w:rPr>
          <w:rStyle w:val="normaltextrun"/>
          <w:rFonts w:ascii="Calibri" w:hAnsi="Calibri"/>
          <w:b/>
          <w:color w:val="0563C1"/>
          <w:sz w:val="22"/>
          <w:u w:val="single"/>
        </w:rPr>
        <w:t xml:space="preserve">Guía de </w:t>
      </w:r>
      <w:proofErr w:type="spellStart"/>
      <w:r>
        <w:rPr>
          <w:rStyle w:val="normaltextrun"/>
          <w:rFonts w:ascii="Calibri" w:hAnsi="Calibri"/>
          <w:b/>
          <w:color w:val="0563C1"/>
          <w:sz w:val="22"/>
          <w:u w:val="single"/>
        </w:rPr>
        <w:t>herramientas</w:t>
      </w:r>
      <w:proofErr w:type="spellEnd"/>
      <w:r>
        <w:rPr>
          <w:rStyle w:val="normaltextrun"/>
          <w:rFonts w:ascii="Calibri" w:hAnsi="Calibri"/>
          <w:b/>
          <w:color w:val="0563C1"/>
          <w:sz w:val="22"/>
          <w:u w:val="single"/>
        </w:rPr>
        <w:t xml:space="preserve"> de </w:t>
      </w:r>
      <w:proofErr w:type="spellStart"/>
      <w:r>
        <w:rPr>
          <w:rStyle w:val="normaltextrun"/>
          <w:rFonts w:ascii="Calibri" w:hAnsi="Calibri"/>
          <w:b/>
          <w:color w:val="0563C1"/>
          <w:sz w:val="22"/>
          <w:u w:val="single"/>
        </w:rPr>
        <w:t>comunicación</w:t>
      </w:r>
      <w:proofErr w:type="spellEnd"/>
      <w:r>
        <w:rPr>
          <w:rStyle w:val="normaltextrun"/>
          <w:rFonts w:ascii="Calibri" w:hAnsi="Calibri"/>
          <w:b/>
          <w:color w:val="0563C1"/>
          <w:sz w:val="22"/>
          <w:u w:val="single"/>
        </w:rPr>
        <w:t xml:space="preserve"> para la </w:t>
      </w:r>
      <w:proofErr w:type="spellStart"/>
      <w:r>
        <w:rPr>
          <w:rStyle w:val="normaltextrun"/>
          <w:rFonts w:ascii="Calibri" w:hAnsi="Calibri"/>
          <w:b/>
          <w:color w:val="0563C1"/>
          <w:sz w:val="22"/>
          <w:u w:val="single"/>
        </w:rPr>
        <w:t>gestión</w:t>
      </w:r>
      <w:proofErr w:type="spellEnd"/>
      <w:r>
        <w:rPr>
          <w:rStyle w:val="normaltextrun"/>
          <w:rFonts w:ascii="Calibri" w:hAnsi="Calibri"/>
          <w:b/>
          <w:color w:val="0563C1"/>
          <w:sz w:val="22"/>
          <w:u w:val="single"/>
        </w:rPr>
        <w:t xml:space="preserve"> de bosques </w:t>
      </w:r>
      <w:proofErr w:type="spellStart"/>
      <w:r>
        <w:rPr>
          <w:rStyle w:val="normaltextrun"/>
          <w:rFonts w:ascii="Calibri" w:hAnsi="Calibri"/>
          <w:b/>
          <w:color w:val="0563C1"/>
          <w:sz w:val="22"/>
          <w:u w:val="single"/>
        </w:rPr>
        <w:t>urbanos</w:t>
      </w:r>
      <w:proofErr w:type="spellEnd"/>
      <w:r>
        <w:rPr>
          <w:rStyle w:val="normaltextrun"/>
          <w:rFonts w:ascii="Calibri" w:hAnsi="Calibri"/>
          <w:b/>
          <w:color w:val="0563C1"/>
          <w:sz w:val="22"/>
          <w:u w:val="single"/>
        </w:rPr>
        <w:t xml:space="preserve"> de Seattle</w:t>
      </w:r>
      <w:r>
        <w:rPr>
          <w:rStyle w:val="normaltextrun"/>
          <w:rFonts w:ascii="Calibri" w:hAnsi="Calibri"/>
          <w:b/>
          <w:color w:val="000000"/>
          <w:sz w:val="22"/>
        </w:rPr>
        <w:t xml:space="preserve"> – </w:t>
      </w:r>
      <w:r>
        <w:rPr>
          <w:rStyle w:val="normaltextrun"/>
          <w:rFonts w:ascii="Calibri" w:hAnsi="Calibri"/>
          <w:color w:val="000000"/>
          <w:sz w:val="22"/>
        </w:rPr>
        <w:t xml:space="preserve">El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propósito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esta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guía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herramientas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es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brindar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a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los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departamentos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de la Ciudad de Seattle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involucrados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con la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gestión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de bosques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urbanos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un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lenguaje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y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métodos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comunes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para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interactuar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con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los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residentes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en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las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iniciativas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.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Contiene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estrategias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que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incluyen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análisis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de audiencia,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métodos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y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muestras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mensajes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, y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otras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herramientas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y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lecciones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para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garantizar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el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envío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mensajes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coordinados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en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toda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la ciudad. </w:t>
      </w:r>
      <w:r>
        <w:rPr>
          <w:rStyle w:val="eop"/>
          <w:rFonts w:ascii="Calibri" w:hAnsi="Calibri"/>
          <w:color w:val="000000"/>
          <w:sz w:val="22"/>
        </w:rPr>
        <w:t> </w:t>
      </w:r>
    </w:p>
    <w:p w14:paraId="315C2899" w14:textId="77777777" w:rsidR="0042407C" w:rsidRDefault="0042407C" w:rsidP="0042407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</w:pPr>
    </w:p>
    <w:p w14:paraId="702BE3CD" w14:textId="72779858" w:rsidR="0042407C" w:rsidRDefault="0042407C" w:rsidP="506D5FB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/>
          <w:b/>
          <w:color w:val="000000"/>
          <w:sz w:val="22"/>
        </w:rPr>
        <w:lastRenderedPageBreak/>
        <w:t xml:space="preserve">CASO PRÁCTICO – </w:t>
      </w:r>
      <w:proofErr w:type="spellStart"/>
      <w:r>
        <w:rPr>
          <w:rStyle w:val="normaltextrun"/>
          <w:rFonts w:ascii="Calibri" w:hAnsi="Calibri"/>
          <w:b/>
          <w:color w:val="0563C1"/>
          <w:sz w:val="22"/>
          <w:u w:val="single"/>
        </w:rPr>
        <w:t>Análisis</w:t>
      </w:r>
      <w:proofErr w:type="spellEnd"/>
      <w:r>
        <w:rPr>
          <w:rStyle w:val="normaltextrun"/>
          <w:rFonts w:ascii="Calibri" w:hAnsi="Calibri"/>
          <w:b/>
          <w:color w:val="0563C1"/>
          <w:sz w:val="22"/>
          <w:u w:val="single"/>
        </w:rPr>
        <w:t xml:space="preserve"> de la </w:t>
      </w:r>
      <w:proofErr w:type="spellStart"/>
      <w:r>
        <w:rPr>
          <w:rStyle w:val="normaltextrun"/>
          <w:rFonts w:ascii="Calibri" w:hAnsi="Calibri"/>
          <w:b/>
          <w:color w:val="0563C1"/>
          <w:sz w:val="22"/>
          <w:u w:val="single"/>
        </w:rPr>
        <w:t>Gestión</w:t>
      </w:r>
      <w:proofErr w:type="spellEnd"/>
      <w:r>
        <w:rPr>
          <w:rStyle w:val="normaltextrun"/>
          <w:rFonts w:ascii="Calibri" w:hAnsi="Calibri"/>
          <w:b/>
          <w:color w:val="0563C1"/>
          <w:sz w:val="22"/>
          <w:u w:val="single"/>
        </w:rPr>
        <w:t xml:space="preserve"> de Bosques Urbanos de la Bahía de Chesapeake</w:t>
      </w:r>
      <w:r>
        <w:rPr>
          <w:rStyle w:val="normaltextrun"/>
          <w:rFonts w:ascii="Calibri" w:hAnsi="Calibri"/>
          <w:b/>
          <w:color w:val="000000"/>
          <w:sz w:val="22"/>
        </w:rPr>
        <w:t xml:space="preserve">: </w:t>
      </w:r>
      <w:r>
        <w:rPr>
          <w:rStyle w:val="normaltextrun"/>
          <w:rFonts w:ascii="Calibri" w:hAnsi="Calibri"/>
          <w:color w:val="000000"/>
          <w:sz w:val="22"/>
        </w:rPr>
        <w:t xml:space="preserve">La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finalidad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este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análisis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fue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evaluar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si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todas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las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comunidades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de la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región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de la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bahía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de Chesapeake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recibieron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toda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la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gama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beneficios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de la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gestión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de bosques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urbanos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.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Según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los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resultados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, la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razón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principal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por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la que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esto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no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ocurrió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fueron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los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mensajes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insuficientes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. Se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identificó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que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el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lenguaje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altamente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técnico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fue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el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impedimento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principal para que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el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público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aprendiera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sobre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los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beneficios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de la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gestión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de bosques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urbanos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>. </w:t>
      </w:r>
      <w:r>
        <w:rPr>
          <w:rStyle w:val="eop"/>
          <w:rFonts w:ascii="Calibri" w:hAnsi="Calibri"/>
          <w:color w:val="000000"/>
          <w:sz w:val="22"/>
        </w:rPr>
        <w:t> </w:t>
      </w:r>
    </w:p>
    <w:p w14:paraId="7AEB2F90" w14:textId="7B6944CD" w:rsidR="0BD33224" w:rsidRDefault="0BD33224" w:rsidP="0BD33224">
      <w:pPr>
        <w:pStyle w:val="paragraph"/>
        <w:spacing w:before="0" w:beforeAutospacing="0" w:after="0" w:afterAutospacing="0"/>
        <w:rPr>
          <w:rStyle w:val="normaltextrun"/>
          <w:rFonts w:ascii="Arial" w:eastAsia="Arial" w:hAnsi="Arial" w:cs="Arial"/>
          <w:b/>
          <w:bCs/>
          <w:color w:val="237D12" w:themeColor="text2"/>
          <w:sz w:val="22"/>
          <w:szCs w:val="22"/>
        </w:rPr>
      </w:pPr>
    </w:p>
    <w:p w14:paraId="43636334" w14:textId="3A5A97A9" w:rsidR="0BD33224" w:rsidRDefault="0BD33224" w:rsidP="0BD33224">
      <w:pPr>
        <w:pStyle w:val="paragraph"/>
        <w:spacing w:before="0" w:beforeAutospacing="0" w:after="0" w:afterAutospacing="0"/>
        <w:rPr>
          <w:rStyle w:val="normaltextrun"/>
          <w:rFonts w:ascii="Arial" w:eastAsia="Arial" w:hAnsi="Arial" w:cs="Arial"/>
          <w:b/>
          <w:bCs/>
          <w:color w:val="237D12" w:themeColor="text2"/>
          <w:sz w:val="22"/>
          <w:szCs w:val="22"/>
        </w:rPr>
      </w:pPr>
    </w:p>
    <w:p w14:paraId="49B31C38" w14:textId="6280F41B" w:rsidR="0042407C" w:rsidRPr="00F732B7" w:rsidRDefault="0042407C" w:rsidP="0BD33224">
      <w:pPr>
        <w:pStyle w:val="paragraph"/>
        <w:spacing w:before="0" w:beforeAutospacing="0" w:after="0" w:afterAutospacing="0"/>
        <w:textAlignment w:val="baseline"/>
        <w:rPr>
          <w:rFonts w:ascii="Arial" w:eastAsia="Arial" w:hAnsi="Arial" w:cs="Arial"/>
          <w:color w:val="237D12" w:themeColor="text2"/>
          <w:sz w:val="22"/>
          <w:szCs w:val="22"/>
          <w:u w:val="single"/>
        </w:rPr>
      </w:pPr>
      <w:proofErr w:type="spellStart"/>
      <w:r>
        <w:rPr>
          <w:rStyle w:val="normaltextrun"/>
          <w:rFonts w:ascii="Arial" w:hAnsi="Arial"/>
          <w:b/>
          <w:color w:val="237D12" w:themeColor="text2"/>
          <w:sz w:val="22"/>
          <w:u w:val="single"/>
        </w:rPr>
        <w:t>Referencias</w:t>
      </w:r>
      <w:proofErr w:type="spellEnd"/>
    </w:p>
    <w:p w14:paraId="520B48A1" w14:textId="2549FE77" w:rsidR="0042407C" w:rsidRDefault="0042407C" w:rsidP="0BD33224">
      <w:pPr>
        <w:pStyle w:val="paragraph"/>
        <w:spacing w:before="0" w:beforeAutospacing="0" w:after="0" w:afterAutospacing="0"/>
        <w:ind w:left="-30" w:right="-30"/>
        <w:textAlignment w:val="baseline"/>
        <w:rPr>
          <w:rStyle w:val="normaltextrun"/>
          <w:rFonts w:ascii="Calibri" w:hAnsi="Calibri" w:cs="Calibri"/>
          <w:i/>
          <w:iCs/>
          <w:color w:val="000000"/>
          <w:sz w:val="22"/>
          <w:szCs w:val="22"/>
        </w:rPr>
      </w:pPr>
    </w:p>
    <w:p w14:paraId="06EB6C2D" w14:textId="251C9DEF" w:rsidR="0042407C" w:rsidRDefault="568839E5" w:rsidP="506D5FB5">
      <w:pPr>
        <w:pStyle w:val="paragraph"/>
        <w:spacing w:before="0" w:beforeAutospacing="0" w:after="0" w:afterAutospacing="0"/>
        <w:textAlignment w:val="baseline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Style w:val="normaltextrun"/>
          <w:rFonts w:asciiTheme="minorHAnsi" w:hAnsiTheme="minorHAnsi"/>
          <w:color w:val="000000"/>
          <w:sz w:val="22"/>
        </w:rPr>
        <w:t xml:space="preserve">Driscoll, A.N. y Ries, P.D. (2015). Cultivating a greener Collective Impact: A guidebook for regional urban forestry collaboration. Salem, OR: Departamento Forestal de </w:t>
      </w:r>
      <w:proofErr w:type="spellStart"/>
      <w:r>
        <w:rPr>
          <w:rStyle w:val="normaltextrun"/>
          <w:rFonts w:asciiTheme="minorHAnsi" w:hAnsiTheme="minorHAnsi"/>
          <w:color w:val="000000"/>
          <w:sz w:val="22"/>
        </w:rPr>
        <w:t>Oregón</w:t>
      </w:r>
      <w:proofErr w:type="spellEnd"/>
      <w:r>
        <w:rPr>
          <w:rStyle w:val="normaltextrun"/>
          <w:rFonts w:asciiTheme="minorHAnsi" w:hAnsiTheme="minorHAnsi"/>
          <w:color w:val="000000"/>
          <w:sz w:val="22"/>
        </w:rPr>
        <w:t>. </w:t>
      </w:r>
    </w:p>
    <w:p w14:paraId="6A6CA15F" w14:textId="77777777" w:rsidR="0042407C" w:rsidRDefault="568839E5" w:rsidP="506D5FB5">
      <w:pPr>
        <w:pStyle w:val="paragraph"/>
        <w:spacing w:before="0" w:beforeAutospacing="0" w:after="0" w:afterAutospacing="0"/>
        <w:textAlignment w:val="baseline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Style w:val="eop"/>
          <w:rFonts w:asciiTheme="minorHAnsi" w:hAnsiTheme="minorHAnsi"/>
          <w:color w:val="000000"/>
          <w:sz w:val="22"/>
        </w:rPr>
        <w:t> </w:t>
      </w:r>
    </w:p>
    <w:p w14:paraId="774E5E6A" w14:textId="67BE89C9" w:rsidR="0042407C" w:rsidRPr="00256F72" w:rsidRDefault="0042407C" w:rsidP="506D5FB5">
      <w:pPr>
        <w:pStyle w:val="paragraph"/>
        <w:spacing w:before="0" w:beforeAutospacing="0" w:after="0" w:afterAutospacing="0"/>
        <w:ind w:left="-30" w:right="-30"/>
        <w:textAlignment w:val="baseline"/>
        <w:rPr>
          <w:rStyle w:val="Hyperlink"/>
          <w:rFonts w:asciiTheme="minorHAnsi" w:eastAsiaTheme="minorEastAsia" w:hAnsiTheme="minorHAnsi" w:cstheme="minorBidi"/>
          <w:kern w:val="0"/>
          <w:sz w:val="22"/>
          <w:szCs w:val="22"/>
          <w14:ligatures w14:val="none"/>
        </w:rPr>
      </w:pPr>
      <w:r>
        <w:rPr>
          <w:rStyle w:val="normaltextrun"/>
          <w:rFonts w:asciiTheme="minorHAnsi" w:hAnsiTheme="minorHAnsi"/>
          <w:i/>
          <w:color w:val="000000"/>
          <w:sz w:val="22"/>
        </w:rPr>
        <w:t>Reaching diverse communities in the Chesapeake Bay</w:t>
      </w:r>
      <w:r>
        <w:rPr>
          <w:rStyle w:val="normaltextrun"/>
          <w:rFonts w:asciiTheme="minorHAnsi" w:hAnsiTheme="minorHAnsi"/>
          <w:color w:val="000000"/>
          <w:sz w:val="22"/>
        </w:rPr>
        <w:t xml:space="preserve">. Vibrant Cities Lab. (sin </w:t>
      </w:r>
      <w:proofErr w:type="spellStart"/>
      <w:r>
        <w:rPr>
          <w:rStyle w:val="normaltextrun"/>
          <w:rFonts w:asciiTheme="minorHAnsi" w:hAnsiTheme="minorHAnsi"/>
          <w:color w:val="000000"/>
          <w:sz w:val="22"/>
        </w:rPr>
        <w:t>fecha</w:t>
      </w:r>
      <w:proofErr w:type="spellEnd"/>
      <w:r>
        <w:rPr>
          <w:rStyle w:val="normaltextrun"/>
          <w:rFonts w:asciiTheme="minorHAnsi" w:hAnsiTheme="minorHAnsi"/>
          <w:color w:val="000000"/>
          <w:sz w:val="22"/>
        </w:rPr>
        <w:t xml:space="preserve">). </w:t>
      </w:r>
      <w:r w:rsidRPr="00256F72">
        <w:rPr>
          <w:rStyle w:val="Hyperlink"/>
          <w:rFonts w:asciiTheme="minorHAnsi" w:eastAsiaTheme="minorEastAsia" w:hAnsiTheme="minorHAnsi" w:cstheme="minorBidi"/>
          <w:kern w:val="0"/>
          <w:sz w:val="22"/>
          <w:szCs w:val="22"/>
          <w14:ligatures w14:val="none"/>
        </w:rPr>
        <w:t>https://www.vibrantcitieslab.com/case-studies/where-the-trees-are-and-where-theyre-not/ </w:t>
      </w:r>
    </w:p>
    <w:p w14:paraId="062719FC" w14:textId="77777777" w:rsidR="0042407C" w:rsidRDefault="0042407C" w:rsidP="506D5FB5">
      <w:pPr>
        <w:pStyle w:val="paragraph"/>
        <w:spacing w:before="0" w:beforeAutospacing="0" w:after="0" w:afterAutospacing="0"/>
        <w:ind w:left="-30" w:right="-30"/>
        <w:textAlignment w:val="baseline"/>
        <w:rPr>
          <w:rStyle w:val="normaltextrun"/>
          <w:rFonts w:asciiTheme="minorHAnsi" w:eastAsiaTheme="minorEastAsia" w:hAnsiTheme="minorHAnsi" w:cstheme="minorBidi"/>
          <w:i/>
          <w:iCs/>
          <w:color w:val="000000"/>
          <w:sz w:val="22"/>
          <w:szCs w:val="22"/>
        </w:rPr>
      </w:pPr>
    </w:p>
    <w:p w14:paraId="1489130E" w14:textId="7679F62D" w:rsidR="0042407C" w:rsidRDefault="0042407C" w:rsidP="506D5FB5">
      <w:pPr>
        <w:pStyle w:val="paragraph"/>
        <w:spacing w:before="0" w:beforeAutospacing="0" w:after="0" w:afterAutospacing="0"/>
        <w:ind w:left="-30" w:right="-30"/>
        <w:textAlignment w:val="baseline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Style w:val="normaltextrun"/>
          <w:rFonts w:asciiTheme="minorHAnsi" w:hAnsiTheme="minorHAnsi"/>
          <w:i/>
          <w:color w:val="000000"/>
          <w:sz w:val="22"/>
        </w:rPr>
        <w:t>Urban Forestry Communications Toolkit. City of Seattle Urban Forestry Communication Toolkit</w:t>
      </w:r>
      <w:r>
        <w:rPr>
          <w:rStyle w:val="normaltextrun"/>
          <w:rFonts w:asciiTheme="minorHAnsi" w:hAnsiTheme="minorHAnsi"/>
          <w:color w:val="000000"/>
          <w:sz w:val="22"/>
        </w:rPr>
        <w:t>. Seattle, Washington. OR: Ciudad de Seattle.</w:t>
      </w:r>
      <w:r>
        <w:rPr>
          <w:rStyle w:val="eop"/>
          <w:rFonts w:asciiTheme="minorHAnsi" w:hAnsiTheme="minorHAnsi"/>
          <w:color w:val="000000"/>
          <w:sz w:val="22"/>
        </w:rPr>
        <w:t> </w:t>
      </w:r>
      <w:r w:rsidRPr="00256F72">
        <w:rPr>
          <w:rStyle w:val="Hyperlink"/>
          <w:rFonts w:asciiTheme="minorHAnsi" w:eastAsiaTheme="minorEastAsia" w:hAnsiTheme="minorHAnsi" w:cstheme="minorBidi"/>
          <w:kern w:val="0"/>
          <w:sz w:val="22"/>
          <w:szCs w:val="22"/>
          <w14:ligatures w14:val="none"/>
        </w:rPr>
        <w:t>https://www.seattle.gov/documents/Departments/UrbanForestryCommission/2014/2014docs/Scheiderer%20Partners%20Urban%20Forestry%20Toolkit%2003242014.pdf</w:t>
      </w:r>
      <w:r>
        <w:rPr>
          <w:rStyle w:val="tw4winExternal"/>
        </w:rPr>
        <w:t xml:space="preserve"> </w:t>
      </w:r>
    </w:p>
    <w:p w14:paraId="3BFAF030" w14:textId="49DEB3DE" w:rsidR="000220D5" w:rsidRPr="00A63E0D" w:rsidRDefault="000220D5" w:rsidP="506D5FB5">
      <w:pPr>
        <w:rPr>
          <w:rStyle w:val="normaltextrun"/>
          <w:rFonts w:ascii="Calibri" w:hAnsi="Calibri" w:cs="Calibri"/>
          <w:color w:val="000000"/>
        </w:rPr>
      </w:pPr>
    </w:p>
    <w:sectPr w:rsidR="000220D5" w:rsidRPr="00A63E0D" w:rsidSect="005F5F5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144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4CCF21" w14:textId="77777777" w:rsidR="00EF2AAE" w:rsidRDefault="00EF2AAE" w:rsidP="00806CAA">
      <w:r>
        <w:separator/>
      </w:r>
    </w:p>
  </w:endnote>
  <w:endnote w:type="continuationSeparator" w:id="0">
    <w:p w14:paraId="4A45E3EE" w14:textId="77777777" w:rsidR="00EF2AAE" w:rsidRDefault="00EF2AAE" w:rsidP="00806CAA">
      <w:r>
        <w:continuationSeparator/>
      </w:r>
    </w:p>
  </w:endnote>
  <w:endnote w:type="continuationNotice" w:id="1">
    <w:p w14:paraId="75CC6163" w14:textId="77777777" w:rsidR="00EF2AAE" w:rsidRDefault="00EF2A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venir Light">
    <w:panose1 w:val="020B0402020203020204"/>
    <w:charset w:val="4D"/>
    <w:family w:val="swiss"/>
    <w:pitch w:val="variable"/>
    <w:sig w:usb0="800000AF" w:usb1="5000204A" w:usb2="00000000" w:usb3="00000000" w:csb0="0000009B" w:csb1="00000000"/>
  </w:font>
  <w:font w:name="Angsan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699703624"/>
      <w:docPartObj>
        <w:docPartGallery w:val="Page Numbers (Bottom of Page)"/>
        <w:docPartUnique/>
      </w:docPartObj>
    </w:sdtPr>
    <w:sdtContent>
      <w:p w14:paraId="49D93773" w14:textId="4D0F9DD0" w:rsidR="00020476" w:rsidRDefault="0002047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A42B028" w14:textId="77777777" w:rsidR="00020476" w:rsidRDefault="00020476" w:rsidP="0002047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rFonts w:ascii="Arial" w:hAnsi="Arial" w:cs="Arial"/>
        <w:color w:val="237D12" w:themeColor="text2"/>
      </w:rPr>
      <w:id w:val="-748044195"/>
      <w:docPartObj>
        <w:docPartGallery w:val="Page Numbers (Bottom of Page)"/>
        <w:docPartUnique/>
      </w:docPartObj>
    </w:sdtPr>
    <w:sdtContent>
      <w:p w14:paraId="023289C7" w14:textId="3E292180" w:rsidR="00020476" w:rsidRPr="00AD29EE" w:rsidRDefault="00020476" w:rsidP="00AD29EE">
        <w:pPr>
          <w:pStyle w:val="Footer"/>
          <w:framePr w:wrap="none" w:vAnchor="text" w:hAnchor="margin" w:xAlign="right" w:y="1"/>
          <w:rPr>
            <w:rStyle w:val="PageNumber"/>
            <w:rFonts w:ascii="Arial" w:hAnsi="Arial" w:cs="Arial"/>
            <w:color w:val="237D12" w:themeColor="text2"/>
          </w:rPr>
        </w:pP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begin"/>
        </w:r>
        <w:r w:rsidRPr="00AD29EE">
          <w:rPr>
            <w:rStyle w:val="PageNumber"/>
            <w:rFonts w:ascii="Arial" w:hAnsi="Arial" w:cs="Arial"/>
            <w:color w:val="237D12" w:themeColor="text2"/>
          </w:rPr>
          <w:instrText xml:space="preserve"> PAGE </w:instrText>
        </w: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separate"/>
        </w:r>
        <w:r w:rsidRPr="00AD29EE">
          <w:rPr>
            <w:rStyle w:val="PageNumber"/>
            <w:rFonts w:ascii="Arial" w:hAnsi="Arial" w:cs="Arial"/>
            <w:color w:val="237D12" w:themeColor="text2"/>
          </w:rPr>
          <w:t>2</w:t>
        </w: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end"/>
        </w:r>
      </w:p>
    </w:sdtContent>
  </w:sdt>
  <w:p w14:paraId="7134B95E" w14:textId="235047B3" w:rsidR="000B321B" w:rsidRDefault="00867C35" w:rsidP="00020476">
    <w:pPr>
      <w:pStyle w:val="Footer"/>
      <w:ind w:right="360"/>
    </w:pPr>
    <w:r>
      <w:rPr>
        <w:noProof/>
      </w:rPr>
      <w:drawing>
        <wp:anchor distT="0" distB="0" distL="114300" distR="114300" simplePos="0" relativeHeight="251658242" behindDoc="1" locked="0" layoutInCell="1" allowOverlap="1" wp14:anchorId="33BF35E8" wp14:editId="4D031F21">
          <wp:simplePos x="0" y="0"/>
          <wp:positionH relativeFrom="column">
            <wp:posOffset>-913765</wp:posOffset>
          </wp:positionH>
          <wp:positionV relativeFrom="paragraph">
            <wp:posOffset>-3888858</wp:posOffset>
          </wp:positionV>
          <wp:extent cx="7824979" cy="4347210"/>
          <wp:effectExtent l="0" t="0" r="0" b="0"/>
          <wp:wrapNone/>
          <wp:docPr id="1587601577" name="Picture 2" descr="A white background with a white wav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7601577" name="Picture 2" descr="A white background with a white wav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824979" cy="4347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3" behindDoc="1" locked="0" layoutInCell="1" allowOverlap="1" wp14:anchorId="755F9A42" wp14:editId="246AE214">
          <wp:simplePos x="0" y="0"/>
          <wp:positionH relativeFrom="column">
            <wp:posOffset>3998072</wp:posOffset>
          </wp:positionH>
          <wp:positionV relativeFrom="paragraph">
            <wp:posOffset>-236220</wp:posOffset>
          </wp:positionV>
          <wp:extent cx="1433195" cy="382270"/>
          <wp:effectExtent l="0" t="0" r="1905" b="0"/>
          <wp:wrapNone/>
          <wp:docPr id="767967618" name="Picture 1" descr="A green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0902431" name="Picture 1" descr="A green text on a black background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3195" cy="382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C4E0D" w14:textId="77777777" w:rsidR="00867C35" w:rsidRDefault="00867C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97E44E" w14:textId="77777777" w:rsidR="00EF2AAE" w:rsidRDefault="00EF2AAE" w:rsidP="00806CAA">
      <w:r>
        <w:separator/>
      </w:r>
    </w:p>
  </w:footnote>
  <w:footnote w:type="continuationSeparator" w:id="0">
    <w:p w14:paraId="0F3EB903" w14:textId="77777777" w:rsidR="00EF2AAE" w:rsidRDefault="00EF2AAE" w:rsidP="00806CAA">
      <w:r>
        <w:continuationSeparator/>
      </w:r>
    </w:p>
  </w:footnote>
  <w:footnote w:type="continuationNotice" w:id="1">
    <w:p w14:paraId="3404F172" w14:textId="77777777" w:rsidR="00EF2AAE" w:rsidRDefault="00EF2A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0F0CA" w14:textId="77777777" w:rsidR="00867C35" w:rsidRDefault="00867C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8E4D8" w14:textId="77777777" w:rsidR="00867C35" w:rsidRDefault="00867C3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2AA7B" w14:textId="3C70796E" w:rsidR="006C7CF6" w:rsidRDefault="00546E5A">
    <w:pPr>
      <w:pStyle w:val="Header"/>
    </w:pPr>
    <w:r>
      <w:rPr>
        <w:noProof/>
      </w:rPr>
      <w:drawing>
        <wp:anchor distT="0" distB="0" distL="114300" distR="114300" simplePos="0" relativeHeight="251658241" behindDoc="1" locked="0" layoutInCell="1" allowOverlap="1" wp14:anchorId="282C7591" wp14:editId="468FA1B5">
          <wp:simplePos x="0" y="0"/>
          <wp:positionH relativeFrom="column">
            <wp:posOffset>30146</wp:posOffset>
          </wp:positionH>
          <wp:positionV relativeFrom="paragraph">
            <wp:posOffset>-622997</wp:posOffset>
          </wp:positionV>
          <wp:extent cx="1547446" cy="412652"/>
          <wp:effectExtent l="0" t="0" r="2540" b="0"/>
          <wp:wrapNone/>
          <wp:docPr id="1780902431" name="Picture 1" descr="A green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0902431" name="Picture 1" descr="A green text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8192" cy="4181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74378CEB" wp14:editId="76113285">
          <wp:simplePos x="0" y="0"/>
          <wp:positionH relativeFrom="column">
            <wp:posOffset>-914016</wp:posOffset>
          </wp:positionH>
          <wp:positionV relativeFrom="paragraph">
            <wp:posOffset>-913695</wp:posOffset>
          </wp:positionV>
          <wp:extent cx="8983227" cy="4990682"/>
          <wp:effectExtent l="0" t="0" r="0" b="635"/>
          <wp:wrapNone/>
          <wp:docPr id="1503129309" name="Picture 2" descr="A white and grey background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3129309" name="Picture 2" descr="A white and grey background&#10;&#10;Description automatically generated with medium confidenc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8983227" cy="49906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76B98A"/>
    <w:multiLevelType w:val="hybridMultilevel"/>
    <w:tmpl w:val="1AA6A83E"/>
    <w:lvl w:ilvl="0" w:tplc="EEBC25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EF8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28DC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BC0C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A80A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2883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949E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DC40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DA54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146486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linkStyle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B60E00D"/>
    <w:rsid w:val="00013EEA"/>
    <w:rsid w:val="000176EF"/>
    <w:rsid w:val="00020476"/>
    <w:rsid w:val="000220D5"/>
    <w:rsid w:val="00034930"/>
    <w:rsid w:val="00083190"/>
    <w:rsid w:val="000A21BF"/>
    <w:rsid w:val="000B321B"/>
    <w:rsid w:val="001B024E"/>
    <w:rsid w:val="00256F72"/>
    <w:rsid w:val="00273A08"/>
    <w:rsid w:val="00354C7E"/>
    <w:rsid w:val="00376263"/>
    <w:rsid w:val="003825BC"/>
    <w:rsid w:val="00391D74"/>
    <w:rsid w:val="003972A8"/>
    <w:rsid w:val="003E0D8D"/>
    <w:rsid w:val="0042407C"/>
    <w:rsid w:val="00455DF0"/>
    <w:rsid w:val="00487FCD"/>
    <w:rsid w:val="004903A6"/>
    <w:rsid w:val="004905EA"/>
    <w:rsid w:val="004D08C2"/>
    <w:rsid w:val="004E4F70"/>
    <w:rsid w:val="00546E5A"/>
    <w:rsid w:val="00590EA3"/>
    <w:rsid w:val="005D052F"/>
    <w:rsid w:val="005F5F5C"/>
    <w:rsid w:val="00644BBC"/>
    <w:rsid w:val="0067150B"/>
    <w:rsid w:val="006A3959"/>
    <w:rsid w:val="006C5A53"/>
    <w:rsid w:val="006C7CF6"/>
    <w:rsid w:val="006D2E40"/>
    <w:rsid w:val="00720992"/>
    <w:rsid w:val="00767FCD"/>
    <w:rsid w:val="007A49E0"/>
    <w:rsid w:val="00806CAA"/>
    <w:rsid w:val="00867C35"/>
    <w:rsid w:val="008C616E"/>
    <w:rsid w:val="008F0851"/>
    <w:rsid w:val="00970F1F"/>
    <w:rsid w:val="00996045"/>
    <w:rsid w:val="00A06B1D"/>
    <w:rsid w:val="00A26DFA"/>
    <w:rsid w:val="00A63E0D"/>
    <w:rsid w:val="00A94B83"/>
    <w:rsid w:val="00AAA338"/>
    <w:rsid w:val="00AB7745"/>
    <w:rsid w:val="00AD29EE"/>
    <w:rsid w:val="00AE4668"/>
    <w:rsid w:val="00B5514D"/>
    <w:rsid w:val="00B64072"/>
    <w:rsid w:val="00BF53BA"/>
    <w:rsid w:val="00BF7CE4"/>
    <w:rsid w:val="00C091F5"/>
    <w:rsid w:val="00C12D25"/>
    <w:rsid w:val="00C51751"/>
    <w:rsid w:val="00C56055"/>
    <w:rsid w:val="00CA4238"/>
    <w:rsid w:val="00CF742B"/>
    <w:rsid w:val="00D75A2C"/>
    <w:rsid w:val="00D91336"/>
    <w:rsid w:val="00EB6FEF"/>
    <w:rsid w:val="00EF2AAE"/>
    <w:rsid w:val="00F21A79"/>
    <w:rsid w:val="00F400C3"/>
    <w:rsid w:val="00F732B7"/>
    <w:rsid w:val="00F82581"/>
    <w:rsid w:val="00FD1C5B"/>
    <w:rsid w:val="010650B7"/>
    <w:rsid w:val="016B8022"/>
    <w:rsid w:val="01EECE9B"/>
    <w:rsid w:val="01F9C4C4"/>
    <w:rsid w:val="02AF5855"/>
    <w:rsid w:val="03710DC3"/>
    <w:rsid w:val="03C8203F"/>
    <w:rsid w:val="04A320E4"/>
    <w:rsid w:val="06FFC101"/>
    <w:rsid w:val="088B5317"/>
    <w:rsid w:val="09547668"/>
    <w:rsid w:val="0A3761C3"/>
    <w:rsid w:val="0AEB1EAE"/>
    <w:rsid w:val="0BD33224"/>
    <w:rsid w:val="0C7D9258"/>
    <w:rsid w:val="0D3132A2"/>
    <w:rsid w:val="0DA3A010"/>
    <w:rsid w:val="0DB183C3"/>
    <w:rsid w:val="0E0EBF2E"/>
    <w:rsid w:val="0E39F743"/>
    <w:rsid w:val="10CD82F0"/>
    <w:rsid w:val="111DE8E6"/>
    <w:rsid w:val="118EB0A4"/>
    <w:rsid w:val="12AAB07B"/>
    <w:rsid w:val="142405AE"/>
    <w:rsid w:val="147E55A2"/>
    <w:rsid w:val="152D1F17"/>
    <w:rsid w:val="175BF86F"/>
    <w:rsid w:val="17BC0201"/>
    <w:rsid w:val="18FC029C"/>
    <w:rsid w:val="198C4FC2"/>
    <w:rsid w:val="1A8C0002"/>
    <w:rsid w:val="1B60E00D"/>
    <w:rsid w:val="1BCBCE43"/>
    <w:rsid w:val="1C69F536"/>
    <w:rsid w:val="1D29DC1E"/>
    <w:rsid w:val="1DC5B8F6"/>
    <w:rsid w:val="1E229865"/>
    <w:rsid w:val="234B5F7F"/>
    <w:rsid w:val="261EBA06"/>
    <w:rsid w:val="26C7B9C7"/>
    <w:rsid w:val="280354F4"/>
    <w:rsid w:val="29DF0299"/>
    <w:rsid w:val="2A13BE4D"/>
    <w:rsid w:val="2B5D8CA0"/>
    <w:rsid w:val="2BAF8EAE"/>
    <w:rsid w:val="2BDE0096"/>
    <w:rsid w:val="2C1AE969"/>
    <w:rsid w:val="2CCAE45D"/>
    <w:rsid w:val="2D2A84C9"/>
    <w:rsid w:val="2D356E9B"/>
    <w:rsid w:val="2D51C459"/>
    <w:rsid w:val="2D631744"/>
    <w:rsid w:val="2DC1FAA7"/>
    <w:rsid w:val="2EB54D60"/>
    <w:rsid w:val="2F1693AB"/>
    <w:rsid w:val="2F49B24F"/>
    <w:rsid w:val="314A668B"/>
    <w:rsid w:val="323C3E0B"/>
    <w:rsid w:val="32930DEA"/>
    <w:rsid w:val="32A08C00"/>
    <w:rsid w:val="32E414B1"/>
    <w:rsid w:val="33514358"/>
    <w:rsid w:val="34DB3832"/>
    <w:rsid w:val="3688E41A"/>
    <w:rsid w:val="371001B0"/>
    <w:rsid w:val="399B0FAB"/>
    <w:rsid w:val="3A27B3F6"/>
    <w:rsid w:val="3B36CD67"/>
    <w:rsid w:val="3C7B1DE1"/>
    <w:rsid w:val="3E2C1A13"/>
    <w:rsid w:val="3F55CE47"/>
    <w:rsid w:val="4394FC89"/>
    <w:rsid w:val="44C6F805"/>
    <w:rsid w:val="45640222"/>
    <w:rsid w:val="45F128E1"/>
    <w:rsid w:val="45FF2DB5"/>
    <w:rsid w:val="46D9A230"/>
    <w:rsid w:val="4730693B"/>
    <w:rsid w:val="484E5A70"/>
    <w:rsid w:val="489F0403"/>
    <w:rsid w:val="48ECA4A6"/>
    <w:rsid w:val="491572DB"/>
    <w:rsid w:val="49716785"/>
    <w:rsid w:val="4D833CCE"/>
    <w:rsid w:val="506D5FB5"/>
    <w:rsid w:val="51124A46"/>
    <w:rsid w:val="51888A0B"/>
    <w:rsid w:val="51C7C8E0"/>
    <w:rsid w:val="521230B8"/>
    <w:rsid w:val="52D48298"/>
    <w:rsid w:val="53236227"/>
    <w:rsid w:val="53324E5D"/>
    <w:rsid w:val="53E92301"/>
    <w:rsid w:val="5534CAFE"/>
    <w:rsid w:val="568839E5"/>
    <w:rsid w:val="56D09B5F"/>
    <w:rsid w:val="5767EE39"/>
    <w:rsid w:val="586C6BC0"/>
    <w:rsid w:val="59171CCF"/>
    <w:rsid w:val="5BA40C82"/>
    <w:rsid w:val="5C6AEEE8"/>
    <w:rsid w:val="5DA81276"/>
    <w:rsid w:val="5ED50B13"/>
    <w:rsid w:val="5EDBAD44"/>
    <w:rsid w:val="5FF051DB"/>
    <w:rsid w:val="617142D6"/>
    <w:rsid w:val="61E4F343"/>
    <w:rsid w:val="62A74094"/>
    <w:rsid w:val="6354C7FE"/>
    <w:rsid w:val="63A11612"/>
    <w:rsid w:val="652F896D"/>
    <w:rsid w:val="65591210"/>
    <w:rsid w:val="65765CFA"/>
    <w:rsid w:val="65876A28"/>
    <w:rsid w:val="65D8A46B"/>
    <w:rsid w:val="65F8DED6"/>
    <w:rsid w:val="666F041C"/>
    <w:rsid w:val="687111CE"/>
    <w:rsid w:val="68877695"/>
    <w:rsid w:val="6910783C"/>
    <w:rsid w:val="697E523C"/>
    <w:rsid w:val="6CB4D26B"/>
    <w:rsid w:val="6CEF2569"/>
    <w:rsid w:val="6D7A232F"/>
    <w:rsid w:val="6DA30243"/>
    <w:rsid w:val="6DDC295F"/>
    <w:rsid w:val="6EFFF2A5"/>
    <w:rsid w:val="70BD0E54"/>
    <w:rsid w:val="729EAC89"/>
    <w:rsid w:val="7329EB7D"/>
    <w:rsid w:val="73456EE0"/>
    <w:rsid w:val="744DBD0E"/>
    <w:rsid w:val="75E8777E"/>
    <w:rsid w:val="764E519B"/>
    <w:rsid w:val="7788F3D0"/>
    <w:rsid w:val="7A153535"/>
    <w:rsid w:val="7BE8140A"/>
    <w:rsid w:val="7CB6FE57"/>
    <w:rsid w:val="7D04D870"/>
    <w:rsid w:val="7D98ED25"/>
    <w:rsid w:val="7EA0A8D1"/>
    <w:rsid w:val="7ECBE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60E00D"/>
  <w15:chartTrackingRefBased/>
  <w15:docId w15:val="{A0FD5F97-17F2-4373-ABAF-F67274511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7FCD"/>
    <w:pPr>
      <w:spacing w:after="0" w:line="240" w:lineRule="auto"/>
    </w:pPr>
    <w:rPr>
      <w:rFonts w:ascii="Avenir Light" w:hAnsi="Avenir Light" w:cs="AngsanaUPC"/>
      <w:kern w:val="2"/>
      <w:sz w:val="24"/>
      <w:szCs w:val="24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  <w:rsid w:val="00767FCD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67FCD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51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514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E4F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4F7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06C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6CAA"/>
  </w:style>
  <w:style w:type="paragraph" w:styleId="Footer">
    <w:name w:val="footer"/>
    <w:basedOn w:val="Normal"/>
    <w:link w:val="FooterChar"/>
    <w:uiPriority w:val="99"/>
    <w:unhideWhenUsed/>
    <w:rsid w:val="00806C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6CAA"/>
  </w:style>
  <w:style w:type="character" w:styleId="PageNumber">
    <w:name w:val="page number"/>
    <w:basedOn w:val="DefaultParagraphFont"/>
    <w:uiPriority w:val="99"/>
    <w:semiHidden/>
    <w:unhideWhenUsed/>
    <w:rsid w:val="00020476"/>
  </w:style>
  <w:style w:type="character" w:customStyle="1" w:styleId="normaltextrun">
    <w:name w:val="normaltextrun"/>
    <w:basedOn w:val="DefaultParagraphFont"/>
    <w:rsid w:val="00D75A2C"/>
  </w:style>
  <w:style w:type="character" w:customStyle="1" w:styleId="eop">
    <w:name w:val="eop"/>
    <w:basedOn w:val="DefaultParagraphFont"/>
    <w:rsid w:val="00D75A2C"/>
  </w:style>
  <w:style w:type="paragraph" w:customStyle="1" w:styleId="paragraph">
    <w:name w:val="paragraph"/>
    <w:basedOn w:val="Normal"/>
    <w:rsid w:val="0042407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tw4winExternal">
    <w:name w:val="tw4winExternal"/>
    <w:rsid w:val="00256F72"/>
    <w:rPr>
      <w:rFonts w:ascii="Times New Roman" w:hAnsi="Times New Roman"/>
      <w:noProof/>
      <w:color w:val="808080"/>
    </w:rPr>
  </w:style>
  <w:style w:type="character" w:customStyle="1" w:styleId="tw4winInternal">
    <w:name w:val="tw4winInternal"/>
    <w:rsid w:val="00256F72"/>
    <w:rPr>
      <w:rFonts w:ascii="Times New Roman" w:hAnsi="Times New Roman"/>
      <w:noProof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48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8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8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20/10/relationships/intelligence" Target="intelligence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Urban and Community Forestry 1">
      <a:dk1>
        <a:srgbClr val="434343"/>
      </a:dk1>
      <a:lt1>
        <a:srgbClr val="FFFFFF"/>
      </a:lt1>
      <a:dk2>
        <a:srgbClr val="237D12"/>
      </a:dk2>
      <a:lt2>
        <a:srgbClr val="E7E6E6"/>
      </a:lt2>
      <a:accent1>
        <a:srgbClr val="ABDC8C"/>
      </a:accent1>
      <a:accent2>
        <a:srgbClr val="FAC864"/>
      </a:accent2>
      <a:accent3>
        <a:srgbClr val="F09380"/>
      </a:accent3>
      <a:accent4>
        <a:srgbClr val="A97FD2"/>
      </a:accent4>
      <a:accent5>
        <a:srgbClr val="46A5D0"/>
      </a:accent5>
      <a:accent6>
        <a:srgbClr val="CACACA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8fc64-4fc7-4ce5-9021-c38539a81fbe">
      <Terms xmlns="http://schemas.microsoft.com/office/infopath/2007/PartnerControls"/>
    </lcf76f155ced4ddcb4097134ff3c332f>
    <SharedWithUsers xmlns="7a12b634-940b-4d96-9c54-fcdcacdad810">
      <UserInfo>
        <DisplayName>Hamlin, Mary Davis (mh5q)</DisplayName>
        <AccountId>33</AccountId>
        <AccountType/>
      </UserInfo>
      <UserInfo>
        <DisplayName>Baxter, Ian (ib7jx)</DisplayName>
        <AccountId>48</AccountId>
        <AccountType/>
      </UserInfo>
      <UserInfo>
        <DisplayName>Moore, Julia Danielle (ytd8pp)</DisplayName>
        <AccountId>20</AccountId>
        <AccountType/>
      </UserInfo>
      <UserInfo>
        <DisplayName>Klavon, Max (mdm3ev)</DisplayName>
        <AccountId>35</AccountId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B81A36B949A643AC3D625B2786FFCF" ma:contentTypeVersion="13" ma:contentTypeDescription="Create a new document." ma:contentTypeScope="" ma:versionID="a75b0441d95d582c2526cbf923b9b38e">
  <xsd:schema xmlns:xsd="http://www.w3.org/2001/XMLSchema" xmlns:xs="http://www.w3.org/2001/XMLSchema" xmlns:p="http://schemas.microsoft.com/office/2006/metadata/properties" xmlns:ns2="5888fc64-4fc7-4ce5-9021-c38539a81fbe" xmlns:ns3="7a12b634-940b-4d96-9c54-fcdcacdad810" targetNamespace="http://schemas.microsoft.com/office/2006/metadata/properties" ma:root="true" ma:fieldsID="fa61e826fe2ec073fb24331c393e8083" ns2:_="" ns3:_="">
    <xsd:import namespace="5888fc64-4fc7-4ce5-9021-c38539a81fbe"/>
    <xsd:import namespace="7a12b634-940b-4d96-9c54-fcdcacdad8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8fc64-4fc7-4ce5-9021-c38539a81f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d038b50-52dc-447d-ac2e-a29bd036c4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12b634-940b-4d96-9c54-fcdcacdad81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CF32E6-ED98-4497-B917-F30DC88A37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3E1BF7-8B89-4E41-8125-4E96767B317B}">
  <ds:schemaRefs>
    <ds:schemaRef ds:uri="http://schemas.microsoft.com/office/2006/metadata/properties"/>
    <ds:schemaRef ds:uri="http://schemas.microsoft.com/office/infopath/2007/PartnerControls"/>
    <ds:schemaRef ds:uri="5888fc64-4fc7-4ce5-9021-c38539a81fbe"/>
    <ds:schemaRef ds:uri="7a12b634-940b-4d96-9c54-fcdcacdad810"/>
  </ds:schemaRefs>
</ds:datastoreItem>
</file>

<file path=customXml/itemProps3.xml><?xml version="1.0" encoding="utf-8"?>
<ds:datastoreItem xmlns:ds="http://schemas.openxmlformats.org/officeDocument/2006/customXml" ds:itemID="{6C32D223-FC26-2546-B27E-9EFA49FFE32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87D027-D397-4DA1-A7AD-C2AD91328B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8fc64-4fc7-4ce5-9021-c38539a81fbe"/>
    <ds:schemaRef ds:uri="7a12b634-940b-4d96-9c54-fcdcacdad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1544</Words>
  <Characters>8805</Characters>
  <Application>Microsoft Office Word</Application>
  <DocSecurity>0</DocSecurity>
  <Lines>73</Lines>
  <Paragraphs>20</Paragraphs>
  <ScaleCrop>false</ScaleCrop>
  <Company/>
  <LinksUpToDate>false</LinksUpToDate>
  <CharactersWithSpaces>10329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Baxter, Ian (ib7jx)</dc:creator>
  <cp:keywords/>
  <dc:description/>
  <cp:lastModifiedBy>Jennie Mummert</cp:lastModifiedBy>
  <cp:revision>2</cp:revision>
  <dcterms:created xsi:type="dcterms:W3CDTF">2025-03-28T19:07:00Z</dcterms:created>
  <dcterms:modified xsi:type="dcterms:W3CDTF">2025-03-28T19:07:00Z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0x0101005CB81A36B949A643AC3D625B2786FFCF</vt:lpwstr>
  </property>
  <property fmtid="{D5CDD505-2E9C-101B-9397-08002B2CF9AE}" pid="3" name="MediaServiceImageTags">
    <vt:lpwstr/>
  </property>
</Properties>
</file>