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12D25" w:rsidR="000220D5" w:rsidP="331FC7B4" w:rsidRDefault="53E92301" w14:paraId="251C038C" w14:textId="39C010CF">
      <w:pPr>
        <w:pStyle w:val="Normal"/>
        <w:rPr>
          <w:rFonts w:ascii="Arial" w:hAnsi="Arial" w:eastAsia="Times New Roman" w:cs="Arial"/>
          <w:b w:val="1"/>
          <w:bCs w:val="1"/>
          <w:color w:val="237D12" w:themeColor="text2"/>
          <w:sz w:val="48"/>
          <w:szCs w:val="48"/>
        </w:rPr>
      </w:pPr>
      <w:r w:rsidRPr="639D8889" w:rsidR="53E92301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>Insights and Considerations Learned from Workshop Participants</w:t>
      </w:r>
      <w:r w:rsidRPr="639D8889" w:rsidR="16015D3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D9D9D9" w:themeColor="background1" w:themeTint="FF" w:themeShade="D9"/>
          <w:sz w:val="48"/>
          <w:szCs w:val="48"/>
          <w:u w:val="none"/>
          <w:lang w:val="en-US"/>
        </w:rPr>
        <w:t xml:space="preserve"> </w:t>
      </w:r>
      <w:r w:rsidRPr="639D8889" w:rsidR="6354C7FE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 xml:space="preserve"> </w:t>
      </w:r>
    </w:p>
    <w:p w:rsidR="1A8C0002" w:rsidP="6EFFF2A5" w:rsidRDefault="00787669" w14:paraId="330D1656" w14:textId="04BC4368">
      <w:r w:rsidRPr="639D8889" w:rsidR="00787669">
        <w:rPr>
          <w:rFonts w:ascii="Arial" w:hAnsi="Arial" w:eastAsia="Times New Roman" w:cs="Arial"/>
          <w:b w:val="1"/>
          <w:bCs w:val="1"/>
          <w:color w:val="227C12"/>
          <w:sz w:val="32"/>
          <w:szCs w:val="32"/>
        </w:rPr>
        <w:t>Types of Messaging</w:t>
      </w:r>
    </w:p>
    <w:p w:rsidR="28289CA2" w:rsidP="639D8889" w:rsidRDefault="28289CA2" w14:paraId="5C986A7A" w14:textId="400887FB">
      <w:pPr>
        <w:spacing w:after="160" w:line="259" w:lineRule="auto"/>
        <w:rPr>
          <w:rFonts w:ascii="Arial" w:hAnsi="Arial" w:eastAsia="Arial" w:cs="Arial"/>
          <w:noProof w:val="0"/>
          <w:sz w:val="32"/>
          <w:szCs w:val="32"/>
          <w:lang w:val="en-US"/>
        </w:rPr>
      </w:pPr>
      <w:r w:rsidRPr="639D8889" w:rsidR="28289CA2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227C12"/>
          <w:sz w:val="22"/>
          <w:szCs w:val="22"/>
          <w:lang w:val="en-US"/>
        </w:rPr>
        <w:t xml:space="preserve">A </w:t>
      </w:r>
      <w:r w:rsidRPr="639D8889" w:rsidR="28289CA2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227C12"/>
          <w:sz w:val="22"/>
          <w:szCs w:val="22"/>
          <w:lang w:val="en-US"/>
        </w:rPr>
        <w:t>selection</w:t>
      </w:r>
      <w:r w:rsidRPr="639D8889" w:rsidR="28289CA2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227C12"/>
          <w:sz w:val="22"/>
          <w:szCs w:val="22"/>
          <w:lang w:val="en-US"/>
        </w:rPr>
        <w:t xml:space="preserve"> of observations from co-design workshops</w:t>
      </w:r>
    </w:p>
    <w:p w:rsidR="57AAD6A1" w:rsidP="6C601188" w:rsidRDefault="57AAD6A1" w14:paraId="17119266" w14:textId="713BF68F">
      <w:pPr>
        <w:pStyle w:val="Normal"/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32"/>
          <w:szCs w:val="32"/>
        </w:rPr>
      </w:pPr>
      <w:r w:rsidRPr="6C601188" w:rsidR="57AAD6A1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22"/>
          <w:szCs w:val="22"/>
        </w:rPr>
        <w:t>2024</w:t>
      </w:r>
    </w:p>
    <w:p w:rsidR="6C601188" w:rsidP="6C601188" w:rsidRDefault="6C601188" w14:paraId="0A46462F" w14:textId="2E839FE9">
      <w:pPr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Pr="006C5A53" w:rsidR="45F128E1" w:rsidP="639D8889" w:rsidRDefault="45F128E1" w14:paraId="6E7F41EA" w14:textId="59912BBD">
      <w:pPr>
        <w:rPr>
          <w:rFonts w:ascii="Arial" w:hAnsi="Arial" w:eastAsia="Arial" w:cs="Arial"/>
          <w:color w:val="237D12" w:themeColor="text2"/>
          <w:sz w:val="22"/>
          <w:szCs w:val="22"/>
          <w:u w:val="single"/>
        </w:rPr>
      </w:pPr>
      <w:r w:rsidRPr="6617E09B" w:rsidR="45F128E1">
        <w:rPr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  <w:t>Workshop Description</w:t>
      </w:r>
    </w:p>
    <w:p w:rsidRPr="00996045" w:rsidR="70BD0E54" w:rsidP="00996045" w:rsidRDefault="70BD0E54" w14:paraId="090B9CF4" w14:textId="33DF7CE8">
      <w:pPr>
        <w:spacing w:after="0"/>
        <w:rPr>
          <w:rFonts w:ascii="Calibri" w:hAnsi="Calibri" w:eastAsia="Calibri" w:cs="Calibri"/>
          <w:b w:val="0"/>
          <w:bCs w:val="0"/>
          <w:color w:val="000000"/>
        </w:rPr>
      </w:pP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 xml:space="preserve">We asked participants about the </w:t>
      </w:r>
      <w:r w:rsidRPr="6617E09B" w:rsidR="70BD0E54">
        <w:rPr>
          <w:rFonts w:ascii="Calibri" w:hAnsi="Calibri" w:eastAsia="Calibri" w:cs="Calibri"/>
          <w:b w:val="1"/>
          <w:bCs w:val="1"/>
          <w:color w:val="000000"/>
        </w:rPr>
        <w:t>methods of communication used to inform communities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 xml:space="preserve"> about initiatives and how these methods are relevant to urban forestry initiatives.</w:t>
      </w:r>
      <w:r w:rsidRPr="6617E09B" w:rsidR="457F77B9">
        <w:rPr>
          <w:rFonts w:ascii="Calibri" w:hAnsi="Calibri" w:eastAsia="Calibri" w:cs="Calibri"/>
          <w:b w:val="0"/>
          <w:bCs w:val="0"/>
          <w:color w:val="000000"/>
        </w:rPr>
        <w:t xml:space="preserve">  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>These methods wer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 xml:space="preserve">e 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>identifi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>ed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 xml:space="preserve"> through all five sets of workshops. More specific hesitancies from specific communities ar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 xml:space="preserve">e 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>identifi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>ed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 xml:space="preserve">, as well. While these insights can provide guidance concerning engaging with specific communities, </w:t>
      </w:r>
      <w:r w:rsidRPr="6617E09B" w:rsidR="70BD0E54">
        <w:rPr>
          <w:rFonts w:ascii="Calibri" w:hAnsi="Calibri" w:eastAsia="Calibri" w:cs="Calibri"/>
          <w:b w:val="1"/>
          <w:bCs w:val="1"/>
          <w:color w:val="000000"/>
        </w:rPr>
        <w:t>we recognize the limitation that a set of workshops is only a smal</w:t>
      </w:r>
      <w:r w:rsidRPr="6617E09B" w:rsidR="70BD0E54">
        <w:rPr>
          <w:rFonts w:ascii="Calibri" w:hAnsi="Calibri" w:eastAsia="Calibri" w:cs="Calibri"/>
          <w:b w:val="1"/>
          <w:bCs w:val="1"/>
          <w:color w:val="000000"/>
        </w:rPr>
        <w:t xml:space="preserve">l </w:t>
      </w:r>
      <w:r w:rsidRPr="6617E09B" w:rsidR="70BD0E54">
        <w:rPr>
          <w:rFonts w:ascii="Calibri" w:hAnsi="Calibri" w:eastAsia="Calibri" w:cs="Calibri"/>
          <w:b w:val="1"/>
          <w:bCs w:val="1"/>
          <w:color w:val="000000"/>
        </w:rPr>
        <w:t>compone</w:t>
      </w:r>
      <w:r w:rsidRPr="6617E09B" w:rsidR="70BD0E54">
        <w:rPr>
          <w:rFonts w:ascii="Calibri" w:hAnsi="Calibri" w:eastAsia="Calibri" w:cs="Calibri"/>
          <w:b w:val="1"/>
          <w:bCs w:val="1"/>
          <w:color w:val="000000"/>
        </w:rPr>
        <w:t>nt</w:t>
      </w:r>
      <w:r w:rsidRPr="6617E09B" w:rsidR="70BD0E54">
        <w:rPr>
          <w:rFonts w:ascii="Calibri" w:hAnsi="Calibri" w:eastAsia="Calibri" w:cs="Calibri"/>
          <w:b w:val="0"/>
          <w:bCs w:val="0"/>
          <w:color w:val="000000"/>
        </w:rPr>
        <w:t xml:space="preserve"> of best practices in community engagement. </w:t>
      </w:r>
    </w:p>
    <w:p w:rsidR="6C601188" w:rsidP="6C601188" w:rsidRDefault="6C601188" w14:paraId="69BB12BA" w14:textId="3AC3930A">
      <w:pPr>
        <w:pStyle w:val="Normal"/>
        <w:spacing w:after="0"/>
        <w:rPr>
          <w:rFonts w:ascii="Calibri" w:hAnsi="Calibri" w:eastAsia="Calibri" w:cs="Calibri"/>
          <w:b w:val="0"/>
          <w:bCs w:val="0"/>
          <w:color w:val="000000"/>
        </w:rPr>
      </w:pPr>
    </w:p>
    <w:p w:rsidR="6376CF83" w:rsidP="6617E09B" w:rsidRDefault="6376CF83" w14:paraId="24C5E687" w14:textId="053EC112">
      <w:pPr>
        <w:pStyle w:val="paragraph"/>
        <w:spacing w:before="0" w:beforeAutospacing="off" w:after="0" w:afterAutospacing="off" w:line="259" w:lineRule="auto"/>
        <w:rPr>
          <w:rFonts w:ascii="Arial" w:hAnsi="Arial" w:eastAsia="Arial" w:cs="Arial"/>
          <w:noProof w:val="0"/>
          <w:sz w:val="22"/>
          <w:szCs w:val="22"/>
          <w:u w:val="single"/>
          <w:lang w:val="en-US"/>
        </w:rPr>
      </w:pPr>
      <w:r w:rsidRPr="6617E09B" w:rsidR="10DC7C3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27C12"/>
          <w:sz w:val="22"/>
          <w:szCs w:val="22"/>
          <w:u w:val="single"/>
          <w:lang w:val="en-US"/>
        </w:rPr>
        <w:t>Insights and Considerations</w:t>
      </w:r>
    </w:p>
    <w:p w:rsidR="6376CF83" w:rsidP="44BCFAC6" w:rsidRDefault="6376CF83" w14:paraId="72F56444" w14:textId="6459F51A">
      <w:pPr>
        <w:pStyle w:val="Normal"/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</w:p>
    <w:p w:rsidR="6376CF83" w:rsidP="6C601188" w:rsidRDefault="6376CF83" w14:paraId="70A4AD56" w14:textId="1358C890">
      <w:pPr>
        <w:pStyle w:val="Normal"/>
        <w:spacing w:after="0"/>
        <w:rPr>
          <w:rFonts w:ascii="Calibri" w:hAnsi="Calibri" w:eastAsia="Calibri" w:cs="Calibri"/>
          <w:b w:val="0"/>
          <w:bCs w:val="0"/>
          <w:color w:val="000000"/>
        </w:rPr>
      </w:pPr>
      <w:r w:rsidRPr="44BCFAC6" w:rsidR="6376CF83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General</w:t>
      </w:r>
    </w:p>
    <w:p w:rsidR="6EFFF2A5" w:rsidP="175BF86F" w:rsidRDefault="6EFFF2A5" w14:paraId="1AD66265" w14:textId="62CFE97F">
      <w:pPr>
        <w:spacing w:after="0"/>
        <w:rPr>
          <w:rFonts w:ascii="Calibri" w:hAnsi="Calibri" w:eastAsia="Calibri" w:cs="Calibri"/>
          <w:color w:val="000000"/>
        </w:rPr>
      </w:pPr>
    </w:p>
    <w:p w:rsidRPr="00F11FDB" w:rsidR="00F11FDB" w:rsidP="00F11FDB" w:rsidRDefault="00F11FDB" w14:paraId="407635E4" w14:textId="5A52B048">
      <w:pPr>
        <w:numPr>
          <w:ilvl w:val="0"/>
          <w:numId w:val="2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Tailored Messaging for Different Demographics</w:t>
      </w:r>
    </w:p>
    <w:p w:rsidRPr="00F11FDB" w:rsidR="00F11FDB" w:rsidP="00F11FDB" w:rsidRDefault="00F11FDB" w14:paraId="11FE5195" w14:textId="77777777">
      <w:pPr>
        <w:numPr>
          <w:ilvl w:val="0"/>
          <w:numId w:val="3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Recognize the diverse values and priorities of different age groups within the community. </w:t>
      </w:r>
    </w:p>
    <w:p w:rsidRPr="00F11FDB" w:rsidR="00F11FDB" w:rsidP="00F11FDB" w:rsidRDefault="00F11FDB" w14:paraId="648C8E3A" w14:textId="77777777">
      <w:pPr>
        <w:numPr>
          <w:ilvl w:val="0"/>
          <w:numId w:val="4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 xml:space="preserve">Craft messages that resonate with older individuals, focusing on heritage and community connection, while emphasizing </w:t>
      </w:r>
      <w:proofErr w:type="gramStart"/>
      <w:r w:rsidRPr="00F11FDB">
        <w:rPr>
          <w:rFonts w:ascii="Calibri" w:hAnsi="Calibri" w:eastAsia="Calibri" w:cs="Calibri"/>
          <w:color w:val="000000"/>
        </w:rPr>
        <w:t>future prospects</w:t>
      </w:r>
      <w:proofErr w:type="gramEnd"/>
      <w:r w:rsidRPr="00F11FDB">
        <w:rPr>
          <w:rFonts w:ascii="Calibri" w:hAnsi="Calibri" w:eastAsia="Calibri" w:cs="Calibri"/>
          <w:color w:val="000000"/>
        </w:rPr>
        <w:t xml:space="preserve"> and career opportunities for younger generations. </w:t>
      </w:r>
    </w:p>
    <w:p w:rsidRPr="00F11FDB" w:rsidR="00F11FDB" w:rsidP="00F11FDB" w:rsidRDefault="00F11FDB" w14:paraId="7F3943BF" w14:textId="4A08495F">
      <w:pPr>
        <w:numPr>
          <w:ilvl w:val="0"/>
          <w:numId w:val="5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Utilizing Trusted Messengers and Community Figures</w:t>
      </w:r>
    </w:p>
    <w:p w:rsidRPr="00F11FDB" w:rsidR="00F11FDB" w:rsidP="00F11FDB" w:rsidRDefault="00F11FDB" w14:paraId="52E9002E" w14:textId="77777777">
      <w:pPr>
        <w:numPr>
          <w:ilvl w:val="0"/>
          <w:numId w:val="6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Leverage respected community leaders, elders, and nonprofit advocates as messengers. </w:t>
      </w:r>
    </w:p>
    <w:p w:rsidRPr="00F11FDB" w:rsidR="00F11FDB" w:rsidP="00F11FDB" w:rsidRDefault="00F11FDB" w14:paraId="4FB8C00C" w14:textId="77777777">
      <w:pPr>
        <w:numPr>
          <w:ilvl w:val="0"/>
          <w:numId w:val="7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Partner with local media outlets and bigger outlets like Telemundo and engage in word-of-mouth testimonials to enhance credibility. </w:t>
      </w:r>
    </w:p>
    <w:p w:rsidRPr="00F11FDB" w:rsidR="00F11FDB" w:rsidP="00F11FDB" w:rsidRDefault="00F11FDB" w14:paraId="7DAC764E" w14:textId="6D0436C2">
      <w:pPr>
        <w:numPr>
          <w:ilvl w:val="0"/>
          <w:numId w:val="8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Promoting Health and Well-being Benefits</w:t>
      </w:r>
    </w:p>
    <w:p w:rsidRPr="00F11FDB" w:rsidR="00F11FDB" w:rsidP="00F11FDB" w:rsidRDefault="00F11FDB" w14:paraId="5C438865" w14:textId="77777777">
      <w:pPr>
        <w:numPr>
          <w:ilvl w:val="0"/>
          <w:numId w:val="9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Highlight the health benefits of green spaces and urban forestry, including physical and mental health improvements. </w:t>
      </w:r>
    </w:p>
    <w:p w:rsidRPr="00F11FDB" w:rsidR="00F11FDB" w:rsidP="00F11FDB" w:rsidRDefault="00F11FDB" w14:paraId="25D4607C" w14:textId="77777777">
      <w:pPr>
        <w:numPr>
          <w:ilvl w:val="0"/>
          <w:numId w:val="10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Emphasize the role of trees in combating heat, reducing pollution, and creating safer, healthier communities. </w:t>
      </w:r>
    </w:p>
    <w:p w:rsidRPr="00F11FDB" w:rsidR="00F11FDB" w:rsidP="00F11FDB" w:rsidRDefault="00F11FDB" w14:paraId="5F864E0F" w14:textId="031322C0">
      <w:pPr>
        <w:numPr>
          <w:ilvl w:val="0"/>
          <w:numId w:val="11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Equity and Justice in Access to Green Spaces</w:t>
      </w:r>
    </w:p>
    <w:p w:rsidRPr="00F11FDB" w:rsidR="00F11FDB" w:rsidP="00F11FDB" w:rsidRDefault="00F11FDB" w14:paraId="3E6D8D8F" w14:textId="77777777">
      <w:pPr>
        <w:numPr>
          <w:ilvl w:val="0"/>
          <w:numId w:val="12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Advocate for equitable access to green spaces and urban forestry initiatives, especially in underserved communities. </w:t>
      </w:r>
    </w:p>
    <w:p w:rsidRPr="00F11FDB" w:rsidR="00F11FDB" w:rsidP="00F11FDB" w:rsidRDefault="00F11FDB" w14:paraId="0BDC874F" w14:textId="77777777">
      <w:pPr>
        <w:numPr>
          <w:ilvl w:val="0"/>
          <w:numId w:val="13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Frame the discussion around the right to green space, promoting inclusivity and community stewardship. </w:t>
      </w:r>
    </w:p>
    <w:p w:rsidRPr="00F11FDB" w:rsidR="00F11FDB" w:rsidP="00F11FDB" w:rsidRDefault="00F11FDB" w14:paraId="263FABCE" w14:textId="6BD93905">
      <w:pPr>
        <w:numPr>
          <w:ilvl w:val="0"/>
          <w:numId w:val="14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Practical Guidance and Resources for Implementation</w:t>
      </w:r>
    </w:p>
    <w:p w:rsidRPr="00F11FDB" w:rsidR="00F11FDB" w:rsidP="471D1414" w:rsidRDefault="00F11FDB" w14:paraId="73AEC9F6" w14:textId="77777777">
      <w:pPr>
        <w:numPr>
          <w:ilvl w:val="0"/>
          <w:numId w:val="15"/>
        </w:numPr>
        <w:tabs>
          <w:tab w:val="num" w:pos="720"/>
        </w:tabs>
        <w:spacing w:after="0"/>
        <w:rPr>
          <w:rFonts w:ascii="Calibri" w:hAnsi="Calibri" w:eastAsia="Calibri" w:cs="Calibri"/>
          <w:color w:val="auto"/>
        </w:rPr>
      </w:pPr>
      <w:r w:rsidRPr="471D1414" w:rsidR="00F11FDB">
        <w:rPr>
          <w:rFonts w:ascii="Calibri" w:hAnsi="Calibri" w:eastAsia="Calibri" w:cs="Calibri"/>
          <w:color w:val="auto"/>
        </w:rPr>
        <w:t>Provide resources and workshops on tree selection, local regulations, fundraising, and marketing. </w:t>
      </w:r>
    </w:p>
    <w:p w:rsidR="00F11FDB" w:rsidP="471D1414" w:rsidRDefault="00F11FDB" w14:paraId="1386D130" w14:textId="77777777">
      <w:pPr>
        <w:numPr>
          <w:ilvl w:val="0"/>
          <w:numId w:val="16"/>
        </w:numPr>
        <w:tabs>
          <w:tab w:val="num" w:pos="720"/>
        </w:tabs>
        <w:spacing w:after="0"/>
        <w:rPr>
          <w:rFonts w:ascii="Calibri" w:hAnsi="Calibri" w:eastAsia="Calibri" w:cs="Calibri"/>
          <w:color w:val="auto"/>
        </w:rPr>
      </w:pPr>
      <w:r w:rsidRPr="471D1414" w:rsidR="00F11FDB">
        <w:rPr>
          <w:rFonts w:ascii="Calibri" w:hAnsi="Calibri" w:eastAsia="Calibri" w:cs="Calibri"/>
          <w:color w:val="auto"/>
        </w:rPr>
        <w:t xml:space="preserve">Empower residents with the knowledge and tools needed to create and </w:t>
      </w:r>
      <w:r w:rsidRPr="471D1414" w:rsidR="00F11FDB">
        <w:rPr>
          <w:rFonts w:ascii="Calibri" w:hAnsi="Calibri" w:eastAsia="Calibri" w:cs="Calibri"/>
          <w:color w:val="auto"/>
        </w:rPr>
        <w:t>maintain</w:t>
      </w:r>
      <w:r w:rsidRPr="471D1414" w:rsidR="00F11FDB">
        <w:rPr>
          <w:rFonts w:ascii="Calibri" w:hAnsi="Calibri" w:eastAsia="Calibri" w:cs="Calibri"/>
          <w:color w:val="auto"/>
        </w:rPr>
        <w:t xml:space="preserve"> green spaces in their communities. </w:t>
      </w:r>
    </w:p>
    <w:p w:rsidRPr="00F11FDB" w:rsidR="009C78AE" w:rsidP="009C78AE" w:rsidRDefault="009C78AE" w14:paraId="3079ED89" w14:textId="77777777">
      <w:pPr>
        <w:spacing w:after="0"/>
        <w:ind w:left="1080"/>
        <w:rPr>
          <w:rFonts w:ascii="Calibri" w:hAnsi="Calibri" w:eastAsia="Calibri" w:cs="Calibri"/>
          <w:color w:val="000000"/>
        </w:rPr>
      </w:pPr>
    </w:p>
    <w:p w:rsidRPr="00F11FDB" w:rsidR="00F11FDB" w:rsidP="00F11FDB" w:rsidRDefault="00F11FDB" w14:paraId="3613EACA" w14:textId="11621BA5">
      <w:pPr>
        <w:numPr>
          <w:ilvl w:val="0"/>
          <w:numId w:val="17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Creating Multifunctional and Inclusive Spaces</w:t>
      </w:r>
    </w:p>
    <w:p w:rsidRPr="00F11FDB" w:rsidR="00F11FDB" w:rsidP="00F11FDB" w:rsidRDefault="00F11FDB" w14:paraId="352324BF" w14:textId="77777777">
      <w:pPr>
        <w:numPr>
          <w:ilvl w:val="0"/>
          <w:numId w:val="18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Focus on talking about green spaces that serve multiple purposes, such as recreation, community gatherings, and food production. </w:t>
      </w:r>
    </w:p>
    <w:p w:rsidRPr="00F11FDB" w:rsidR="00F11FDB" w:rsidP="00F11FDB" w:rsidRDefault="00F11FDB" w14:paraId="2045734E" w14:textId="77777777">
      <w:pPr>
        <w:numPr>
          <w:ilvl w:val="0"/>
          <w:numId w:val="19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Foster inclusivity by ensuring walkability, accessibility, and opportunities for cultural engagement and connection with nature. </w:t>
      </w:r>
    </w:p>
    <w:p w:rsidRPr="00F11FDB" w:rsidR="00F11FDB" w:rsidP="00F11FDB" w:rsidRDefault="00F11FDB" w14:paraId="2365287E" w14:textId="7736B2E7">
      <w:pPr>
        <w:numPr>
          <w:ilvl w:val="0"/>
          <w:numId w:val="20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Aligning Initiatives with Community Goals and Values</w:t>
      </w:r>
    </w:p>
    <w:p w:rsidRPr="00F11FDB" w:rsidR="00F11FDB" w:rsidP="00F11FDB" w:rsidRDefault="00F11FDB" w14:paraId="7ACF233D" w14:textId="77777777">
      <w:pPr>
        <w:numPr>
          <w:ilvl w:val="0"/>
          <w:numId w:val="21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Align urban forestry initiatives with community goals related to climate resilience, social equity, and economic development. </w:t>
      </w:r>
    </w:p>
    <w:p w:rsidRPr="00F11FDB" w:rsidR="00F11FDB" w:rsidP="00F11FDB" w:rsidRDefault="00F11FDB" w14:paraId="7787E793" w14:textId="77777777">
      <w:pPr>
        <w:numPr>
          <w:ilvl w:val="0"/>
          <w:numId w:val="22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Emphasize the interconnectedness of environmental, social, and economic well-being in promoting community prosperity. </w:t>
      </w:r>
    </w:p>
    <w:p w:rsidRPr="00F11FDB" w:rsidR="00F11FDB" w:rsidP="00F11FDB" w:rsidRDefault="00F11FDB" w14:paraId="2EB19DE4" w14:textId="4F8A1E43">
      <w:p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color w:val="000000"/>
        </w:rPr>
        <w:t> </w:t>
      </w:r>
    </w:p>
    <w:p w:rsidR="00F11FDB" w:rsidP="471D1414" w:rsidRDefault="00F11FDB" w14:paraId="6F02F11E" w14:textId="2F328A87">
      <w:pPr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  <w:r w:rsidRPr="471D1414" w:rsidR="00F11FDB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Indigenous Participant</w:t>
      </w:r>
      <w:r w:rsidRPr="471D1414" w:rsidR="72431283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Insights</w:t>
      </w:r>
    </w:p>
    <w:p w:rsidRPr="00F11FDB" w:rsidR="00F11FDB" w:rsidP="00F11FDB" w:rsidRDefault="00F11FDB" w14:paraId="50B3F817" w14:textId="77777777">
      <w:pPr>
        <w:spacing w:after="0"/>
        <w:rPr>
          <w:rFonts w:ascii="Calibri" w:hAnsi="Calibri" w:eastAsia="Calibri" w:cs="Calibri"/>
          <w:color w:val="000000"/>
        </w:rPr>
      </w:pPr>
    </w:p>
    <w:p w:rsidRPr="00F11FDB" w:rsidR="00F11FDB" w:rsidP="00F11FDB" w:rsidRDefault="00F11FDB" w14:paraId="5EE8FC11" w14:textId="2200D490">
      <w:pPr>
        <w:numPr>
          <w:ilvl w:val="0"/>
          <w:numId w:val="23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Health and Environmental Stewardship</w:t>
      </w:r>
    </w:p>
    <w:p w:rsidRPr="00F11FDB" w:rsidR="00F11FDB" w:rsidP="00F11FDB" w:rsidRDefault="00F11FDB" w14:paraId="2B1AEEDF" w14:textId="77777777">
      <w:pPr>
        <w:numPr>
          <w:ilvl w:val="0"/>
          <w:numId w:val="24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Emphasize the importance of health and well-being for individuals and the planet. </w:t>
      </w:r>
    </w:p>
    <w:p w:rsidRPr="00F11FDB" w:rsidR="00F11FDB" w:rsidP="00F11FDB" w:rsidRDefault="00F11FDB" w14:paraId="434A9A8F" w14:textId="77777777">
      <w:pPr>
        <w:numPr>
          <w:ilvl w:val="0"/>
          <w:numId w:val="25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Highlight the responsibility of humans as stewards of the Earth, promoting a sense of partnership with nature. </w:t>
      </w:r>
    </w:p>
    <w:p w:rsidRPr="00F11FDB" w:rsidR="00F11FDB" w:rsidP="00F11FDB" w:rsidRDefault="00F11FDB" w14:paraId="2018269C" w14:textId="77777777">
      <w:pPr>
        <w:numPr>
          <w:ilvl w:val="0"/>
          <w:numId w:val="26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Encourage giving back to the environment rather than solely taking from it. </w:t>
      </w:r>
    </w:p>
    <w:p w:rsidRPr="00F11FDB" w:rsidR="00F11FDB" w:rsidP="00F11FDB" w:rsidRDefault="00F11FDB" w14:paraId="598DED29" w14:textId="33167AB3">
      <w:pPr>
        <w:numPr>
          <w:ilvl w:val="0"/>
          <w:numId w:val="27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Creating Walkable and Multifunctional Spaces</w:t>
      </w:r>
    </w:p>
    <w:p w:rsidRPr="00F11FDB" w:rsidR="00F11FDB" w:rsidP="00F11FDB" w:rsidRDefault="00F11FDB" w14:paraId="34D02A77" w14:textId="77777777">
      <w:pPr>
        <w:numPr>
          <w:ilvl w:val="0"/>
          <w:numId w:val="28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Address the need for walkable spaces, especially in rural and low socioeconomic areas lacking public transportation. </w:t>
      </w:r>
    </w:p>
    <w:p w:rsidRPr="00F11FDB" w:rsidR="00F11FDB" w:rsidP="00F11FDB" w:rsidRDefault="00F11FDB" w14:paraId="30F9F8A3" w14:textId="77777777">
      <w:pPr>
        <w:numPr>
          <w:ilvl w:val="0"/>
          <w:numId w:val="29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Advocate for multifunctional spaces that promote physical exercise and feature functional plants, like food forests. </w:t>
      </w:r>
    </w:p>
    <w:p w:rsidRPr="00F11FDB" w:rsidR="00F11FDB" w:rsidP="00F11FDB" w:rsidRDefault="00F11FDB" w14:paraId="00C46427" w14:textId="77777777">
      <w:pPr>
        <w:numPr>
          <w:ilvl w:val="0"/>
          <w:numId w:val="30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Stress the significance of getting people outdoors as a crucial first step, with healing and connection to nature following naturally. </w:t>
      </w:r>
    </w:p>
    <w:p w:rsidRPr="00F11FDB" w:rsidR="00F11FDB" w:rsidP="00F11FDB" w:rsidRDefault="00F11FDB" w14:paraId="0942E4F8" w14:textId="30BB05F3">
      <w:pPr>
        <w:numPr>
          <w:ilvl w:val="0"/>
          <w:numId w:val="31"/>
        </w:numPr>
        <w:spacing w:after="0"/>
        <w:rPr>
          <w:rFonts w:ascii="Calibri" w:hAnsi="Calibri" w:eastAsia="Calibri" w:cs="Calibri"/>
          <w:color w:val="000000"/>
        </w:rPr>
      </w:pPr>
      <w:r w:rsidRPr="6C601188" w:rsidR="00F11FDB">
        <w:rPr>
          <w:rFonts w:ascii="Calibri" w:hAnsi="Calibri" w:eastAsia="Calibri" w:cs="Calibri"/>
          <w:b w:val="1"/>
          <w:bCs w:val="1"/>
          <w:color w:val="000000"/>
        </w:rPr>
        <w:t>Community Connection and Cultural Engagement</w:t>
      </w:r>
    </w:p>
    <w:p w:rsidRPr="00F11FDB" w:rsidR="00F11FDB" w:rsidP="00F11FDB" w:rsidRDefault="00F11FDB" w14:paraId="6656A56E" w14:textId="77777777">
      <w:pPr>
        <w:numPr>
          <w:ilvl w:val="0"/>
          <w:numId w:val="32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Provide opportunities for individuals to feel welcome, safe, and connected in natural areas, particularly for BIPOC and native communities. </w:t>
      </w:r>
    </w:p>
    <w:p w:rsidRPr="00F11FDB" w:rsidR="00F11FDB" w:rsidP="00F11FDB" w:rsidRDefault="00F11FDB" w14:paraId="2515602A" w14:textId="77777777">
      <w:pPr>
        <w:numPr>
          <w:ilvl w:val="0"/>
          <w:numId w:val="33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Encourage participation in groups and classes focused on reconnecting with native plants for food and cultural practices. </w:t>
      </w:r>
    </w:p>
    <w:p w:rsidRPr="00F11FDB" w:rsidR="00F11FDB" w:rsidP="00F11FDB" w:rsidRDefault="00F11FDB" w14:paraId="4016FC55" w14:textId="77777777">
      <w:pPr>
        <w:numPr>
          <w:ilvl w:val="0"/>
          <w:numId w:val="34"/>
        </w:numPr>
        <w:tabs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Highlight the importance of engaging in activities rooted in ancestral traditions and promoting overall well-being. </w:t>
      </w:r>
    </w:p>
    <w:p w:rsidRPr="00F11FDB" w:rsidR="00F11FDB" w:rsidP="00F11FDB" w:rsidRDefault="00F11FDB" w14:paraId="4CDB10E2" w14:textId="77777777">
      <w:pPr>
        <w:spacing w:after="0"/>
        <w:rPr>
          <w:rFonts w:ascii="Calibri" w:hAnsi="Calibri" w:eastAsia="Calibri" w:cs="Calibri"/>
          <w:color w:val="000000"/>
        </w:rPr>
      </w:pPr>
      <w:r w:rsidRPr="00F11FDB">
        <w:rPr>
          <w:rFonts w:ascii="Calibri" w:hAnsi="Calibri" w:eastAsia="Calibri" w:cs="Calibri"/>
          <w:color w:val="000000"/>
        </w:rPr>
        <w:t> </w:t>
      </w:r>
    </w:p>
    <w:p w:rsidR="00977F30" w:rsidP="471D1414" w:rsidRDefault="00977F30" w14:paraId="696B4CE2" w14:textId="62D1C9F0">
      <w:pPr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African</w:t>
      </w:r>
      <w:r w:rsidRPr="471D1414" w:rsidR="138478BE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</w:t>
      </w: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American</w:t>
      </w:r>
      <w:r w:rsidRPr="471D1414" w:rsidR="263409C8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/Black</w:t>
      </w: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Participant</w:t>
      </w:r>
      <w:r w:rsidRPr="471D1414" w:rsidR="7E8B89E8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Insights</w:t>
      </w:r>
    </w:p>
    <w:p w:rsidR="6C601188" w:rsidP="6C601188" w:rsidRDefault="6C601188" w14:paraId="4B9BA00D" w14:textId="17F073ED">
      <w:pPr>
        <w:pStyle w:val="Normal"/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</w:p>
    <w:p w:rsidRPr="00977F30" w:rsidR="00977F30" w:rsidP="00977F30" w:rsidRDefault="00977F30" w14:paraId="1B6B1E5D" w14:textId="77777777">
      <w:pPr>
        <w:numPr>
          <w:ilvl w:val="0"/>
          <w:numId w:val="35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b/>
          <w:bCs/>
          <w:color w:val="000000"/>
        </w:rPr>
        <w:t>Reliable Information Access:</w:t>
      </w:r>
      <w:r w:rsidRPr="00977F30">
        <w:rPr>
          <w:rFonts w:ascii="Calibri" w:hAnsi="Calibri" w:eastAsia="Calibri" w:cs="Calibri"/>
          <w:color w:val="000000"/>
        </w:rPr>
        <w:t> </w:t>
      </w:r>
    </w:p>
    <w:p w:rsidRPr="00977F30" w:rsidR="00977F30" w:rsidP="00977F30" w:rsidRDefault="00977F30" w14:paraId="77789313" w14:textId="77777777">
      <w:pPr>
        <w:numPr>
          <w:ilvl w:val="0"/>
          <w:numId w:val="36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Stakeholders prioritize information from the USFS due to its reputation and reliability, making its input influential. </w:t>
      </w:r>
    </w:p>
    <w:p w:rsidRPr="00977F30" w:rsidR="00977F30" w:rsidP="00977F30" w:rsidRDefault="00977F30" w14:paraId="67AF3011" w14:textId="77777777">
      <w:pPr>
        <w:numPr>
          <w:ilvl w:val="0"/>
          <w:numId w:val="37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 xml:space="preserve">Emphasize the importance of making information widely accessible and </w:t>
      </w:r>
      <w:r w:rsidRPr="00977F30">
        <w:rPr>
          <w:rFonts w:ascii="Calibri" w:hAnsi="Calibri" w:eastAsia="Calibri" w:cs="Calibri"/>
          <w:color w:val="000000"/>
        </w:rPr>
        <w:tab/>
      </w:r>
      <w:r w:rsidRPr="00977F30">
        <w:rPr>
          <w:rFonts w:ascii="Calibri" w:hAnsi="Calibri" w:eastAsia="Calibri" w:cs="Calibri"/>
          <w:color w:val="000000"/>
        </w:rPr>
        <w:t>understandable, avoiding overly complex messages. </w:t>
      </w:r>
    </w:p>
    <w:p w:rsidRPr="009C78AE" w:rsidR="009C78AE" w:rsidP="471D1414" w:rsidRDefault="009C78AE" w14:paraId="4F1CBE56" w14:textId="49FE13AA">
      <w:pPr>
        <w:numPr>
          <w:ilvl w:val="0"/>
          <w:numId w:val="38"/>
        </w:numPr>
        <w:tabs>
          <w:tab w:val="clear" w:leader="none" w:pos="1080"/>
          <w:tab w:val="num" w:leader="none" w:pos="720"/>
        </w:tabs>
        <w:spacing w:after="0"/>
        <w:ind/>
        <w:rPr>
          <w:rFonts w:ascii="Calibri" w:hAnsi="Calibri" w:eastAsia="Calibri" w:cs="Calibri"/>
          <w:color w:val="000000"/>
        </w:rPr>
      </w:pPr>
      <w:r w:rsidRPr="471D1414" w:rsidR="00977F30">
        <w:rPr>
          <w:rFonts w:ascii="Calibri" w:hAnsi="Calibri" w:eastAsia="Calibri" w:cs="Calibri"/>
          <w:color w:val="000000"/>
        </w:rPr>
        <w:t>Support initiatives like grants for local artists to create murals and other visual pieces that can effectively spread awareness. </w:t>
      </w:r>
    </w:p>
    <w:p w:rsidRPr="00977F30" w:rsidR="00977F30" w:rsidP="00977F30" w:rsidRDefault="00977F30" w14:paraId="4D0D2C57" w14:textId="41637CBA">
      <w:pPr>
        <w:numPr>
          <w:ilvl w:val="0"/>
          <w:numId w:val="39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Creative Types of Engagement and Awareness</w:t>
      </w:r>
    </w:p>
    <w:p w:rsidRPr="00977F30" w:rsidR="00977F30" w:rsidP="00977F30" w:rsidRDefault="00977F30" w14:paraId="0D6AF2A1" w14:textId="77777777">
      <w:pPr>
        <w:numPr>
          <w:ilvl w:val="0"/>
          <w:numId w:val="40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Utilize innovative approaches like spoken word contests focused on trees to engage the community and bring attention to projects. </w:t>
      </w:r>
    </w:p>
    <w:p w:rsidRPr="00977F30" w:rsidR="00977F30" w:rsidP="00977F30" w:rsidRDefault="00977F30" w14:paraId="5AEAC8FA" w14:textId="77777777">
      <w:pPr>
        <w:numPr>
          <w:ilvl w:val="0"/>
          <w:numId w:val="41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Consider strategic placements of billboards, such as in cities like Las Vegas, to reach urban populations and dispel the perception that nature is distant. </w:t>
      </w:r>
    </w:p>
    <w:p w:rsidRPr="00977F30" w:rsidR="00977F30" w:rsidP="00977F30" w:rsidRDefault="00977F30" w14:paraId="7C2D0B63" w14:textId="77777777">
      <w:pPr>
        <w:numPr>
          <w:ilvl w:val="0"/>
          <w:numId w:val="42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 xml:space="preserve">Highlight initiatives like Tree Baltimore, which </w:t>
      </w:r>
      <w:proofErr w:type="gramStart"/>
      <w:r w:rsidRPr="00977F30">
        <w:rPr>
          <w:rFonts w:ascii="Calibri" w:hAnsi="Calibri" w:eastAsia="Calibri" w:cs="Calibri"/>
          <w:color w:val="000000"/>
        </w:rPr>
        <w:t>fosters</w:t>
      </w:r>
      <w:proofErr w:type="gramEnd"/>
      <w:r w:rsidRPr="00977F30">
        <w:rPr>
          <w:rFonts w:ascii="Calibri" w:hAnsi="Calibri" w:eastAsia="Calibri" w:cs="Calibri"/>
          <w:color w:val="000000"/>
        </w:rPr>
        <w:t xml:space="preserve"> collaboration among organizations and advocates, providing resources and certification for tree planting efforts. </w:t>
      </w:r>
    </w:p>
    <w:p w:rsidRPr="00977F30" w:rsidR="00977F30" w:rsidP="00977F30" w:rsidRDefault="00977F30" w14:paraId="671ADCBC" w14:textId="6498326D">
      <w:pPr>
        <w:numPr>
          <w:ilvl w:val="0"/>
          <w:numId w:val="43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Addressing Benefits</w:t>
      </w:r>
    </w:p>
    <w:p w:rsidRPr="00977F30" w:rsidR="00977F30" w:rsidP="00977F30" w:rsidRDefault="00977F30" w14:paraId="0C92F73C" w14:textId="77777777">
      <w:pPr>
        <w:numPr>
          <w:ilvl w:val="0"/>
          <w:numId w:val="44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Promote the benefits of urban forestry in combating heat islands, emphasizing its economic and health advantages. </w:t>
      </w:r>
    </w:p>
    <w:p w:rsidRPr="00977F30" w:rsidR="00977F30" w:rsidP="00977F30" w:rsidRDefault="00977F30" w14:paraId="7D237197" w14:textId="77777777">
      <w:pPr>
        <w:numPr>
          <w:ilvl w:val="0"/>
          <w:numId w:val="45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Emphasize the physical health benefits of spending time outdoors, resonating with individuals who value wellness and fitness. </w:t>
      </w:r>
    </w:p>
    <w:p w:rsidRPr="00977F30" w:rsidR="00977F30" w:rsidP="00977F30" w:rsidRDefault="00977F30" w14:paraId="53C9A1EB" w14:textId="77777777">
      <w:pPr>
        <w:numPr>
          <w:ilvl w:val="0"/>
          <w:numId w:val="46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Highlight the mental health benefits of outdoor activities, tapping into nostalgic memories and experiences of happiness and well-being associated with nature. </w:t>
      </w:r>
    </w:p>
    <w:p w:rsidRPr="00977F30" w:rsidR="00977F30" w:rsidP="00977F30" w:rsidRDefault="00977F30" w14:paraId="79559C25" w14:textId="77777777">
      <w:p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 </w:t>
      </w:r>
    </w:p>
    <w:p w:rsidRPr="00977F30" w:rsidR="00977F30" w:rsidP="471D1414" w:rsidRDefault="00977F30" w14:paraId="6454273C" w14:textId="2DCCAFFF">
      <w:pPr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Latine</w:t>
      </w:r>
      <w:r w:rsidRPr="471D1414" w:rsidR="43A72F7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>/Latino</w:t>
      </w:r>
      <w:r w:rsidRPr="471D1414" w:rsidR="00977F30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Participant</w:t>
      </w:r>
      <w:r w:rsidRPr="471D1414" w:rsidR="6803A924"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  <w:t xml:space="preserve"> Insights</w:t>
      </w:r>
    </w:p>
    <w:p w:rsidR="6C601188" w:rsidP="6C601188" w:rsidRDefault="6C601188" w14:paraId="3BA20805" w14:textId="5315F74E">
      <w:pPr>
        <w:pStyle w:val="Normal"/>
        <w:spacing w:after="0"/>
        <w:rPr>
          <w:rFonts w:ascii="Arial" w:hAnsi="Arial" w:eastAsia="Arial" w:cs="Arial"/>
          <w:b w:val="1"/>
          <w:bCs w:val="1"/>
          <w:i w:val="1"/>
          <w:iCs w:val="1"/>
          <w:color w:val="000000"/>
          <w:u w:val="single"/>
        </w:rPr>
      </w:pPr>
    </w:p>
    <w:p w:rsidRPr="00977F30" w:rsidR="00977F30" w:rsidP="00977F30" w:rsidRDefault="00977F30" w14:paraId="0B7202F0" w14:textId="175791C9">
      <w:pPr>
        <w:numPr>
          <w:ilvl w:val="0"/>
          <w:numId w:val="47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Tailored Messaging for Different Demographics</w:t>
      </w:r>
    </w:p>
    <w:p w:rsidRPr="00977F30" w:rsidR="00977F30" w:rsidP="00977F30" w:rsidRDefault="00977F30" w14:paraId="2FE7785F" w14:textId="77777777">
      <w:pPr>
        <w:numPr>
          <w:ilvl w:val="0"/>
          <w:numId w:val="48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 xml:space="preserve">Recognize the varying values of different age groups. Older individuals may value heritage and community connection, while younger generations prioritize </w:t>
      </w:r>
      <w:proofErr w:type="gramStart"/>
      <w:r w:rsidRPr="00977F30">
        <w:rPr>
          <w:rFonts w:ascii="Calibri" w:hAnsi="Calibri" w:eastAsia="Calibri" w:cs="Calibri"/>
          <w:color w:val="000000"/>
        </w:rPr>
        <w:t>future prospects</w:t>
      </w:r>
      <w:proofErr w:type="gramEnd"/>
      <w:r w:rsidRPr="00977F30">
        <w:rPr>
          <w:rFonts w:ascii="Calibri" w:hAnsi="Calibri" w:eastAsia="Calibri" w:cs="Calibri"/>
          <w:color w:val="000000"/>
        </w:rPr>
        <w:t xml:space="preserve"> and career opportunities. </w:t>
      </w:r>
    </w:p>
    <w:p w:rsidRPr="00977F30" w:rsidR="00977F30" w:rsidP="00977F30" w:rsidRDefault="00977F30" w14:paraId="5E019D6A" w14:textId="77777777">
      <w:pPr>
        <w:numPr>
          <w:ilvl w:val="0"/>
          <w:numId w:val="49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Customize messages to resonate with each demographic, highlighting the benefits of green spaces in ways that appeal to their specific values and concerns. </w:t>
      </w:r>
    </w:p>
    <w:p w:rsidRPr="00977F30" w:rsidR="00977F30" w:rsidP="00977F30" w:rsidRDefault="00977F30" w14:paraId="7F00E197" w14:textId="0E353278">
      <w:pPr>
        <w:numPr>
          <w:ilvl w:val="0"/>
          <w:numId w:val="50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Highlighting Fun and Benefits</w:t>
      </w:r>
    </w:p>
    <w:p w:rsidRPr="00977F30" w:rsidR="00977F30" w:rsidP="00977F30" w:rsidRDefault="00977F30" w14:paraId="5FDB683F" w14:textId="77777777">
      <w:pPr>
        <w:numPr>
          <w:ilvl w:val="0"/>
          <w:numId w:val="51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Emphasize the enjoyment and recreational opportunities offered by green spaces, showcasing the potential for fun activities and community events. </w:t>
      </w:r>
    </w:p>
    <w:p w:rsidRPr="00977F30" w:rsidR="00977F30" w:rsidP="00977F30" w:rsidRDefault="00977F30" w14:paraId="7F3B259B" w14:textId="77777777">
      <w:pPr>
        <w:numPr>
          <w:ilvl w:val="0"/>
          <w:numId w:val="52"/>
        </w:numPr>
        <w:tabs>
          <w:tab w:val="clear" w:pos="1080"/>
          <w:tab w:val="num" w:pos="720"/>
        </w:tabs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Highlight the diverse benefits of green infrastructure, such as improved stormwater management and enhanced biodiversity, in addition to the more visible benefits like shade and increased property value. </w:t>
      </w:r>
    </w:p>
    <w:p w:rsidRPr="00977F30" w:rsidR="00977F30" w:rsidP="00977F30" w:rsidRDefault="00977F30" w14:paraId="1B1E9AA8" w14:textId="52123462">
      <w:pPr>
        <w:numPr>
          <w:ilvl w:val="0"/>
          <w:numId w:val="53"/>
        </w:numPr>
        <w:spacing w:after="0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b w:val="1"/>
          <w:bCs w:val="1"/>
          <w:color w:val="000000"/>
        </w:rPr>
        <w:t>Financial Considerations and Job Opportunities</w:t>
      </w:r>
    </w:p>
    <w:p w:rsidRPr="00977F30" w:rsidR="00977F30" w:rsidP="00977F30" w:rsidRDefault="00977F30" w14:paraId="001FCF84" w14:textId="77777777">
      <w:pPr>
        <w:numPr>
          <w:ilvl w:val="0"/>
          <w:numId w:val="54"/>
        </w:numPr>
        <w:spacing w:after="0"/>
        <w:rPr>
          <w:rFonts w:ascii="Calibri" w:hAnsi="Calibri" w:eastAsia="Calibri" w:cs="Calibri"/>
          <w:color w:val="000000"/>
        </w:rPr>
      </w:pPr>
      <w:r w:rsidRPr="00977F30">
        <w:rPr>
          <w:rFonts w:ascii="Calibri" w:hAnsi="Calibri" w:eastAsia="Calibri" w:cs="Calibri"/>
          <w:color w:val="000000"/>
        </w:rPr>
        <w:t>Address concerns about the financial implications of green space projects by highlighting the long-term benefits, including increased property values and potential job creation. </w:t>
      </w:r>
    </w:p>
    <w:p w:rsidRPr="00977F30" w:rsidR="00977F30" w:rsidP="6C601188" w:rsidRDefault="00977F30" w14:paraId="5F689C12" w14:textId="77777777" w14:noSpellErr="1">
      <w:pPr>
        <w:numPr>
          <w:ilvl w:val="0"/>
          <w:numId w:val="55"/>
        </w:numPr>
        <w:tabs>
          <w:tab w:val="clear" w:pos="1080"/>
          <w:tab w:val="num" w:pos="720"/>
        </w:tabs>
        <w:spacing w:after="0" w:line="240" w:lineRule="auto"/>
        <w:rPr>
          <w:rFonts w:ascii="Calibri" w:hAnsi="Calibri" w:eastAsia="Calibri" w:cs="Calibri"/>
          <w:color w:val="000000"/>
        </w:rPr>
      </w:pPr>
      <w:r w:rsidRPr="6C601188" w:rsidR="00977F30">
        <w:rPr>
          <w:rFonts w:ascii="Calibri" w:hAnsi="Calibri" w:eastAsia="Calibri" w:cs="Calibri"/>
          <w:color w:val="000000"/>
        </w:rPr>
        <w:t>Promote the idea of green space management and maintenance as potential career paths, offering opportunities for employment and skill development, particularly for younger individuals seeking meaningful work. </w:t>
      </w:r>
    </w:p>
    <w:p w:rsidRPr="00977F30" w:rsidR="00977F30" w:rsidP="00977F30" w:rsidRDefault="00977F30" w14:paraId="4B384352" w14:textId="77777777">
      <w:pPr>
        <w:spacing w:after="0"/>
        <w:rPr>
          <w:rFonts w:ascii="Calibri" w:hAnsi="Calibri" w:eastAsia="Calibri" w:cs="Calibri"/>
          <w:color w:val="000000"/>
        </w:rPr>
      </w:pPr>
      <w:r w:rsidRPr="471D1414" w:rsidR="00977F30">
        <w:rPr>
          <w:rFonts w:ascii="Calibri" w:hAnsi="Calibri" w:eastAsia="Calibri" w:cs="Calibri"/>
          <w:color w:val="000000"/>
        </w:rPr>
        <w:t> </w:t>
      </w:r>
    </w:p>
    <w:p w:rsidR="471D1414" w:rsidP="471D1414" w:rsidRDefault="471D1414" w14:paraId="1243FEFD" w14:textId="4E4A427E">
      <w:pPr>
        <w:pStyle w:val="Normal"/>
        <w:spacing w:after="0"/>
        <w:rPr>
          <w:rFonts w:ascii="Calibri" w:hAnsi="Calibri" w:eastAsia="Calibri" w:cs="Calibri"/>
          <w:color w:val="000000"/>
        </w:rPr>
      </w:pPr>
    </w:p>
    <w:p w:rsidR="471D1414" w:rsidP="471D1414" w:rsidRDefault="471D1414" w14:paraId="6346565C" w14:textId="6F17DD56">
      <w:pPr>
        <w:pStyle w:val="Normal"/>
        <w:spacing w:after="0"/>
        <w:rPr>
          <w:rFonts w:ascii="Calibri" w:hAnsi="Calibri" w:eastAsia="Calibri" w:cs="Calibri"/>
          <w:color w:val="000000"/>
        </w:rPr>
      </w:pPr>
    </w:p>
    <w:p w:rsidR="6617E09B" w:rsidP="6617E09B" w:rsidRDefault="6617E09B" w14:paraId="591FF713" w14:textId="2BA650D7">
      <w:pPr>
        <w:pStyle w:val="Normal"/>
        <w:spacing w:after="0"/>
        <w:rPr>
          <w:rFonts w:ascii="Arial" w:hAnsi="Arial" w:eastAsia="Arial" w:cs="Arial"/>
          <w:b w:val="1"/>
          <w:bCs w:val="1"/>
          <w:color w:val="227C12"/>
          <w:sz w:val="22"/>
          <w:szCs w:val="22"/>
        </w:rPr>
      </w:pPr>
    </w:p>
    <w:p w:rsidRPr="00AE4668" w:rsidR="00AE4668" w:rsidP="6617E09B" w:rsidRDefault="45F128E1" w14:paraId="3F60E7C9" w14:textId="771BD0F0">
      <w:pPr>
        <w:pStyle w:val="Normal"/>
        <w:spacing w:after="0"/>
        <w:rPr>
          <w:rFonts w:ascii="Arial" w:hAnsi="Arial" w:eastAsia="Arial" w:cs="Arial"/>
          <w:b w:val="1"/>
          <w:bCs w:val="1"/>
          <w:color w:val="227C12" w:themeColor="text2" w:themeTint="FF" w:themeShade="FF"/>
          <w:sz w:val="22"/>
          <w:szCs w:val="22"/>
          <w:u w:val="single"/>
        </w:rPr>
      </w:pPr>
      <w:r w:rsidRPr="6617E09B" w:rsidR="45F128E1">
        <w:rPr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  <w:t>Selected Resources</w:t>
      </w:r>
    </w:p>
    <w:p w:rsidR="29DF0299" w:rsidP="6C601188" w:rsidRDefault="00D75A2C" w14:paraId="2775B06D" w14:textId="741A4AB1">
      <w:pPr>
        <w:pStyle w:val="Normal"/>
        <w:spacing w:after="0" w:line="240" w:lineRule="auto"/>
        <w:rPr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29DF0299" w:rsidP="471D1414" w:rsidRDefault="00D75A2C" w14:paraId="5380C658" w14:textId="6B5A82E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Style w:val="eop"/>
          <w:rFonts w:ascii="Calibri" w:hAnsi="Calibri" w:cs="Calibri"/>
          <w:b w:val="0"/>
          <w:bCs w:val="0"/>
          <w:color w:val="000000"/>
        </w:rPr>
      </w:pP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These resources provide examples of organizations </w:t>
      </w:r>
      <w:r w:rsidRPr="471D1414" w:rsidR="09391CA5">
        <w:rPr>
          <w:rStyle w:val="normaltextrun"/>
          <w:rFonts w:ascii="Calibri" w:hAnsi="Calibri" w:cs="Calibri"/>
          <w:b w:val="0"/>
          <w:bCs w:val="0"/>
          <w:color w:val="000000"/>
        </w:rPr>
        <w:t>researching how best to convey their message</w:t>
      </w: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>, how-</w:t>
      </w: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>to's</w:t>
      </w: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 focused on </w:t>
      </w:r>
      <w:r w:rsidRPr="471D1414" w:rsidR="0F6FA2D9">
        <w:rPr>
          <w:rStyle w:val="normaltextrun"/>
          <w:rFonts w:ascii="Calibri" w:hAnsi="Calibri" w:cs="Calibri"/>
          <w:b w:val="0"/>
          <w:bCs w:val="0"/>
          <w:color w:val="000000"/>
        </w:rPr>
        <w:t>effective communication strategies</w:t>
      </w:r>
      <w:r w:rsidRPr="6C601188" w:rsidR="00D75A2C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, and a case study </w:t>
      </w:r>
      <w:r w:rsidRPr="6C601188" w:rsidR="111A6C4D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exploring how different messaging types can be </w:t>
      </w:r>
      <w:r w:rsidRPr="6C601188" w:rsidR="111A6C4D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received</w:t>
      </w:r>
      <w:r w:rsidRPr="6C601188" w:rsidR="111A6C4D">
        <w:rPr>
          <w:rStyle w:val="normaltextrun"/>
          <w:rFonts w:ascii="Calibri" w:hAnsi="Calibri" w:cs="Calibri"/>
          <w:b w:val="0"/>
          <w:bCs w:val="0"/>
          <w:color w:val="000000"/>
          <w:shd w:val="clear" w:color="auto" w:fill="FFFFFF"/>
        </w:rPr>
        <w:t xml:space="preserve">.</w:t>
      </w:r>
    </w:p>
    <w:p w:rsidR="00BC27A0" w:rsidP="471D1414" w:rsidRDefault="00BC27A0" w14:paraId="1BF111DC" w14:textId="4A789FCE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EXAMPLE</w:t>
      </w:r>
      <w:r w:rsidRPr="471D1414" w:rsidR="36903FF9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-</w:t>
      </w: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</w:t>
      </w:r>
      <w:hyperlink r:id="R928244c4380448bd">
        <w:r w:rsidRPr="471D1414" w:rsidR="00BC27A0">
          <w:rPr>
            <w:rStyle w:val="normaltextrun"/>
            <w:rFonts w:ascii="Calibri" w:hAnsi="Calibri" w:cs="Calibri"/>
            <w:b w:val="1"/>
            <w:bCs w:val="1"/>
            <w:color w:val="0563C1"/>
            <w:sz w:val="22"/>
            <w:szCs w:val="22"/>
            <w:u w:val="single"/>
          </w:rPr>
          <w:t>Forestry Insights – Communicating More Effective about Urban Forestry</w:t>
        </w:r>
      </w:hyperlink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: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A study conducted in Wisconsin among urban landowners was conducted to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determine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 the types of messaging that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resonate most with people for whom urban forestry often requires maintenance, management, and upkeep. A variety of best practices in messaging, subject, and methods are included. </w:t>
      </w:r>
      <w:r w:rsidRPr="471D1414" w:rsidR="00BC27A0">
        <w:rPr>
          <w:rStyle w:val="eop"/>
          <w:rFonts w:ascii="Calibri" w:hAnsi="Calibri" w:cs="Calibri"/>
          <w:sz w:val="22"/>
          <w:szCs w:val="22"/>
        </w:rPr>
        <w:t> </w:t>
      </w:r>
    </w:p>
    <w:p w:rsidR="00BC27A0" w:rsidP="00BC27A0" w:rsidRDefault="00BC27A0" w14:paraId="2D7D622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C27A0" w:rsidP="471D1414" w:rsidRDefault="00BC27A0" w14:paraId="0A46E19E" w14:textId="30D05992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HOW-TO</w:t>
      </w:r>
      <w:r w:rsidRPr="471D1414" w:rsidR="2912230E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-</w:t>
      </w: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</w:t>
      </w:r>
      <w:hyperlink r:id="R6aaacb930d46427d">
        <w:r w:rsidRPr="471D1414" w:rsidR="00BC27A0">
          <w:rPr>
            <w:rStyle w:val="normaltextrun"/>
            <w:rFonts w:ascii="Calibri" w:hAnsi="Calibri" w:cs="Calibri"/>
            <w:b w:val="1"/>
            <w:bCs w:val="1"/>
            <w:color w:val="0563C1"/>
            <w:sz w:val="22"/>
            <w:szCs w:val="22"/>
            <w:u w:val="single"/>
          </w:rPr>
          <w:t>Charlotte Urban Forest Master Plan</w:t>
        </w:r>
      </w:hyperlink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Commissioned in 2017, this chapter provides staff and stakeholders in Charlotte with steps to aid in refining, expanding, and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leveraging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 successful communication about urban forestry with the public and other community partners. </w:t>
      </w:r>
      <w:r w:rsidRPr="471D1414" w:rsidR="00BC27A0">
        <w:rPr>
          <w:rStyle w:val="eop"/>
          <w:rFonts w:ascii="Calibri" w:hAnsi="Calibri" w:cs="Calibri"/>
          <w:sz w:val="22"/>
          <w:szCs w:val="22"/>
        </w:rPr>
        <w:t> </w:t>
      </w:r>
    </w:p>
    <w:p w:rsidR="00BC27A0" w:rsidP="00BC27A0" w:rsidRDefault="00BC27A0" w14:paraId="18F232E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C27A0" w:rsidP="471D1414" w:rsidRDefault="00BC27A0" w14:paraId="5C4A22D1" w14:textId="31028D97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CASE STUDY</w:t>
      </w:r>
      <w:r w:rsidRPr="471D1414" w:rsidR="72F8D181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-</w:t>
      </w:r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</w:t>
      </w:r>
      <w:hyperlink r:id="R69f035fcc3664550">
        <w:r w:rsidRPr="471D1414" w:rsidR="00BC27A0">
          <w:rPr>
            <w:rStyle w:val="normaltextrun"/>
            <w:rFonts w:ascii="Calibri" w:hAnsi="Calibri" w:cs="Calibri"/>
            <w:b w:val="1"/>
            <w:bCs w:val="1"/>
            <w:color w:val="0563C1"/>
            <w:sz w:val="22"/>
            <w:szCs w:val="22"/>
            <w:u w:val="single"/>
          </w:rPr>
          <w:t>Tennessee Extension Agents Perception of Urban Forestry</w:t>
        </w:r>
      </w:hyperlink>
      <w:r w:rsidRPr="471D1414" w:rsidR="00BC27A0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–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This study focused on extension agents in Tennessee and measured their attitudes and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perceptions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 of urban forestry, and their opinions about 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>whether or not</w:t>
      </w:r>
      <w:r w:rsidRPr="471D1414" w:rsidR="00BC27A0">
        <w:rPr>
          <w:rStyle w:val="normaltextrun"/>
          <w:rFonts w:ascii="Calibri" w:hAnsi="Calibri" w:cs="Calibri"/>
          <w:sz w:val="22"/>
          <w:szCs w:val="22"/>
        </w:rPr>
        <w:t xml:space="preserve"> they have worked on urban forestry initiatives in their work. It is a good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example of engaging a tangential but non-traditional stakeholder in urban forestry work to 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>determine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familiarity and 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>plan for the future</w:t>
      </w:r>
      <w:r w:rsidRPr="471D1414" w:rsidR="00BC27A0">
        <w:rPr>
          <w:rStyle w:val="normaltextrun"/>
          <w:rFonts w:ascii="Calibri" w:hAnsi="Calibri" w:cs="Calibri"/>
          <w:color w:val="000000"/>
          <w:sz w:val="22"/>
          <w:szCs w:val="22"/>
        </w:rPr>
        <w:t>. </w:t>
      </w:r>
      <w:r w:rsidRPr="471D1414" w:rsidR="00BC27A0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6C5A53" w:rsidP="0042407C" w:rsidRDefault="006C5A53" w14:paraId="578F8C9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:rsidR="6617E09B" w:rsidP="6617E09B" w:rsidRDefault="6617E09B" w14:paraId="36DC62F8" w14:textId="0BEAD501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6A9E3DA4" w14:textId="210E5CA6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22D10E53" w14:textId="35668CF9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1B66CE6F" w14:textId="409EE89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29040F9E" w14:textId="055F01F0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2EF5EB98" w14:textId="0D9A7E58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2CE43B19" w14:textId="02F4111C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423EFE66" w14:textId="355E56D0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35277F0C" w14:textId="63C670B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7F668E17" w14:textId="51413ED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04C25122" w14:textId="281DF15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0E38890D" w14:textId="2EF6181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1CB4A8EC" w14:textId="45578BF8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13CCA32F" w14:textId="55F8590F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70BD98E2" w14:textId="2FDB6531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28FC4DC8" w14:textId="0242A1F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01936C0E" w14:textId="3E6C62F8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68FE3642" w14:textId="705959D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2AC46F55" w14:textId="6065CB8B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7FF099A8" w14:textId="5DAF914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25CC7D04" w14:textId="394FAC46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6690292E" w14:textId="24E8CBC1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6F2D557A" w14:textId="66160B75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0ED1983A" w14:textId="3050868E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4B995198" w14:textId="79D85C3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4EA482FB" w14:textId="05171588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665B836B" w14:textId="40F2E8A1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6ABA8A01" w14:textId="64820F12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6528AC61" w14:textId="4C949CF3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="6617E09B" w:rsidP="6617E09B" w:rsidRDefault="6617E09B" w14:paraId="05225F30" w14:textId="4E8C7BA7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</w:pPr>
    </w:p>
    <w:p w:rsidRPr="006C5A53" w:rsidR="0042407C" w:rsidP="6617E09B" w:rsidRDefault="0042407C" w14:paraId="49B31C38" w14:textId="70096EBA">
      <w:pPr>
        <w:pStyle w:val="paragraph"/>
        <w:spacing w:before="0" w:beforeAutospacing="off" w:after="0" w:afterAutospacing="off"/>
        <w:textAlignment w:val="baseline"/>
        <w:rPr>
          <w:rStyle w:val="eop"/>
          <w:rFonts w:ascii="Arial" w:hAnsi="Arial" w:eastAsia="Arial" w:cs="Arial"/>
          <w:color w:val="237D12" w:themeColor="text2"/>
          <w:sz w:val="22"/>
          <w:szCs w:val="22"/>
          <w:u w:val="single"/>
        </w:rPr>
      </w:pPr>
      <w:r w:rsidRPr="6617E09B" w:rsidR="0042407C">
        <w:rPr>
          <w:rStyle w:val="normaltextrun"/>
          <w:rFonts w:ascii="Arial" w:hAnsi="Arial" w:eastAsia="Arial" w:cs="Arial"/>
          <w:b w:val="1"/>
          <w:bCs w:val="1"/>
          <w:color w:val="227C12"/>
          <w:sz w:val="22"/>
          <w:szCs w:val="22"/>
          <w:u w:val="single"/>
        </w:rPr>
        <w:t>References</w:t>
      </w:r>
    </w:p>
    <w:p w:rsidR="6C601188" w:rsidP="6C601188" w:rsidRDefault="6C601188" w14:paraId="6811A452" w14:textId="1F5F9EBA">
      <w:pPr>
        <w:pStyle w:val="paragraph"/>
        <w:spacing w:before="0" w:beforeAutospacing="off" w:after="0" w:afterAutospacing="off"/>
        <w:rPr>
          <w:rStyle w:val="normaltextrun"/>
          <w:rFonts w:ascii="Arial" w:hAnsi="Arial" w:eastAsia="Arial" w:cs="Arial"/>
          <w:b w:val="1"/>
          <w:bCs w:val="1"/>
          <w:color w:val="237D12" w:themeColor="text2" w:themeTint="FF" w:themeShade="FF"/>
          <w:sz w:val="22"/>
          <w:szCs w:val="22"/>
        </w:rPr>
      </w:pPr>
    </w:p>
    <w:p w:rsidR="00BC27A0" w:rsidP="471D1414" w:rsidRDefault="009C78AE" w14:paraId="2E5AC070" w14:textId="78631FB2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Pr="6617E09B" w:rsidR="009C78AE">
        <w:rPr>
          <w:rStyle w:val="normaltextrun"/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auto"/>
          <w:sz w:val="22"/>
          <w:szCs w:val="22"/>
        </w:rPr>
        <w:t>I</w:t>
      </w:r>
      <w:r w:rsidRPr="6617E09B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auto"/>
          <w:sz w:val="22"/>
          <w:szCs w:val="22"/>
        </w:rPr>
        <w:t>mprove Communication and Education</w:t>
      </w:r>
      <w:r w:rsidRPr="6617E09B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. (n.d.). Charlotte Tree Plan. </w:t>
      </w:r>
      <w:hyperlink r:id="R78478dad28a24502">
        <w:r w:rsidRPr="6617E09B" w:rsidR="00BC27A0">
          <w:rPr>
            <w:rStyle w:val="normaltextrun"/>
            <w:rFonts w:ascii="Calibri" w:hAnsi="Calibri" w:eastAsia="Calibri" w:cs="Calibri" w:asciiTheme="minorAscii" w:hAnsiTheme="minorAscii" w:eastAsiaTheme="minorAscii" w:cstheme="minorAscii"/>
            <w:color w:val="0070C0"/>
            <w:sz w:val="22"/>
            <w:szCs w:val="22"/>
            <w:u w:val="single"/>
          </w:rPr>
          <w:t>http://charlottetreeplan.weebly.com/9-improve-communication-and-education.html</w:t>
        </w:r>
      </w:hyperlink>
      <w:r w:rsidRPr="6617E09B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70C0"/>
          <w:sz w:val="22"/>
          <w:szCs w:val="22"/>
        </w:rPr>
        <w:t> </w:t>
      </w:r>
      <w:r w:rsidRPr="6617E09B" w:rsidR="00BC27A0">
        <w:rPr>
          <w:rStyle w:val="eop"/>
          <w:rFonts w:ascii="Calibri" w:hAnsi="Calibri" w:eastAsia="Calibri" w:cs="Calibri" w:asciiTheme="minorAscii" w:hAnsiTheme="minorAscii" w:eastAsiaTheme="minorAscii" w:cstheme="minorAscii"/>
          <w:color w:val="0070C0"/>
          <w:sz w:val="22"/>
          <w:szCs w:val="22"/>
        </w:rPr>
        <w:t> </w:t>
      </w:r>
    </w:p>
    <w:p w:rsidR="00BC27A0" w:rsidP="471D1414" w:rsidRDefault="00BC27A0" w14:paraId="1D97ED9E" w14:textId="77777777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</w:p>
    <w:p w:rsidR="00BC27A0" w:rsidP="471D1414" w:rsidRDefault="00BC27A0" w14:paraId="6A954680" w14:textId="77777777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Chen Y, Young D, de Koff J, 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Britwum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 K. Extension Agents’ Perceptions, Practices, and Needs of Urban Forestry: A Case Study from Tennessee, United States. 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auto"/>
          <w:sz w:val="22"/>
          <w:szCs w:val="22"/>
        </w:rPr>
        <w:t>Sustainability</w:t>
      </w:r>
      <w:r w:rsidRPr="471D1414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. 2023; 15(21):15328. </w:t>
      </w:r>
      <w:hyperlink r:id="Reab1f3d82d1d4fe7">
        <w:r w:rsidRPr="471D1414" w:rsidR="00BC27A0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https://doi.org/10.3390/su152115328 </w:t>
        </w:r>
      </w:hyperlink>
      <w:r w:rsidRPr="471D1414" w:rsidR="00BC27A0"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 </w:t>
      </w:r>
    </w:p>
    <w:p w:rsidR="00BC27A0" w:rsidP="471D1414" w:rsidRDefault="00BC27A0" w14:paraId="1A3D11A4" w14:textId="77777777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</w:p>
    <w:p w:rsidR="00BC27A0" w:rsidP="6617E09B" w:rsidRDefault="00BC27A0" w14:paraId="7BBE9714" w14:textId="3751C38E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Pr="6617E09B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Witzling</w:t>
      </w:r>
      <w:r w:rsidRPr="6617E09B" w:rsidR="00BC27A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, L. Communicating More Effectively about Urban Forestry.</w:t>
      </w:r>
      <w:r w:rsidRPr="6617E09B" w:rsidR="5FB02E1A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 xml:space="preserve"> </w:t>
      </w:r>
      <w:hyperlink r:id="R286200b34bdf4444">
        <w:r w:rsidRPr="6617E09B" w:rsidR="5FB02E1A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https://forestryinsights.org/wp-content/uploads/sites/329/2018/04/Urban-Forestry-Report.pdf.</w:t>
        </w:r>
      </w:hyperlink>
    </w:p>
    <w:p w:rsidR="00BC27A0" w:rsidP="471D1414" w:rsidRDefault="00BC27A0" w14:paraId="59B6E0C3" w14:textId="77777777">
      <w:pPr>
        <w:pStyle w:val="paragraph"/>
        <w:spacing w:before="0" w:beforeAutospacing="off" w:after="0" w:afterAutospacing="off"/>
        <w:textAlignment w:val="baseline"/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Pr="471D1414" w:rsidR="00BC27A0">
        <w:rPr>
          <w:rStyle w:val="eop"/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  <w:t> </w:t>
      </w:r>
    </w:p>
    <w:p w:rsidR="29DF0299" w:rsidP="29DF0299" w:rsidRDefault="29DF0299" w14:paraId="0F5070E3" w14:textId="5FC093C9">
      <w:pPr>
        <w:rPr>
          <w:rFonts w:ascii="Arial" w:hAnsi="Arial" w:eastAsia="Times New Roman" w:cs="Arial"/>
        </w:rPr>
      </w:pPr>
    </w:p>
    <w:p w:rsidR="000220D5" w:rsidP="00AAA338" w:rsidRDefault="000220D5" w14:paraId="5602188D" w14:textId="77777777">
      <w:pPr>
        <w:rPr>
          <w:rFonts w:ascii="Arial" w:hAnsi="Arial" w:eastAsia="Times New Roman" w:cs="Arial"/>
        </w:rPr>
      </w:pPr>
    </w:p>
    <w:p w:rsidR="000220D5" w:rsidP="00AAA338" w:rsidRDefault="000220D5" w14:paraId="7BCA0CB5" w14:textId="77777777">
      <w:pPr>
        <w:rPr>
          <w:rFonts w:ascii="Arial" w:hAnsi="Arial" w:eastAsia="Times New Roman" w:cs="Arial"/>
        </w:rPr>
      </w:pPr>
    </w:p>
    <w:p w:rsidR="000220D5" w:rsidP="00AAA338" w:rsidRDefault="000220D5" w14:paraId="3CBEC4AF" w14:textId="77777777">
      <w:pPr>
        <w:rPr>
          <w:rFonts w:ascii="Arial" w:hAnsi="Arial" w:eastAsia="Times New Roman" w:cs="Arial"/>
        </w:rPr>
      </w:pPr>
    </w:p>
    <w:p w:rsidR="000220D5" w:rsidP="00AAA338" w:rsidRDefault="000220D5" w14:paraId="091B2501" w14:textId="77777777">
      <w:pPr>
        <w:rPr>
          <w:rFonts w:ascii="Arial" w:hAnsi="Arial" w:eastAsia="Times New Roman" w:cs="Arial"/>
        </w:rPr>
      </w:pPr>
    </w:p>
    <w:p w:rsidR="000220D5" w:rsidP="00AAA338" w:rsidRDefault="000220D5" w14:paraId="21AC376B" w14:textId="77777777">
      <w:pPr>
        <w:rPr>
          <w:rFonts w:ascii="Arial" w:hAnsi="Arial" w:eastAsia="Times New Roman" w:cs="Arial"/>
        </w:rPr>
      </w:pPr>
    </w:p>
    <w:p w:rsidRPr="00A63E0D" w:rsidR="000220D5" w:rsidP="00AAA338" w:rsidRDefault="000220D5" w14:paraId="3BFAF030" w14:textId="77777777">
      <w:pPr>
        <w:rPr>
          <w:rFonts w:ascii="Arial" w:hAnsi="Arial" w:eastAsia="Times New Roman" w:cs="Arial"/>
        </w:rPr>
      </w:pPr>
    </w:p>
    <w:sectPr w:rsidRPr="00A63E0D" w:rsidR="000220D5" w:rsidSect="0026545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5457" w:rsidP="00806CAA" w:rsidRDefault="00265457" w14:paraId="58BB758F" w14:textId="77777777">
      <w:pPr>
        <w:spacing w:after="0" w:line="240" w:lineRule="auto"/>
      </w:pPr>
      <w:r>
        <w:separator/>
      </w:r>
    </w:p>
  </w:endnote>
  <w:endnote w:type="continuationSeparator" w:id="0">
    <w:p w:rsidR="00265457" w:rsidP="00806CAA" w:rsidRDefault="00265457" w14:paraId="6B31229A" w14:textId="77777777">
      <w:pPr>
        <w:spacing w:after="0" w:line="240" w:lineRule="auto"/>
      </w:pPr>
      <w:r>
        <w:continuationSeparator/>
      </w:r>
    </w:p>
  </w:endnote>
  <w:endnote w:type="continuationNotice" w:id="1">
    <w:p w:rsidR="00265457" w:rsidRDefault="00265457" w14:paraId="1C1EE43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Content>
      <w:p w:rsidR="00020476" w:rsidRDefault="00020476" w14:paraId="49D93773" w14:textId="4D0F9DD0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020476" w:rsidP="00020476" w:rsidRDefault="00020476" w14:paraId="7A42B02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Content>
      <w:p w:rsidRPr="00AD29EE" w:rsidR="00020476" w:rsidP="00AD29EE" w:rsidRDefault="00020476" w14:paraId="023289C7" w14:textId="3E292180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noProof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  <w:sdtEndPr>
      <w:rPr>
        <w:rStyle w:val="PageNumber"/>
        <w:rFonts w:ascii="Arial" w:hAnsi="Arial" w:cs="Arial"/>
        <w:color w:val="237D12" w:themeColor="text2" w:themeTint="FF" w:themeShade="FF"/>
      </w:rPr>
    </w:sdtEndPr>
  </w:sdt>
  <w:p w:rsidR="000B321B" w:rsidP="00020476" w:rsidRDefault="00867C35" w14:paraId="7134B95E" w14:textId="235047B3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E5A"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7FDC4E0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5457" w:rsidP="00806CAA" w:rsidRDefault="00265457" w14:paraId="62F1CC8C" w14:textId="77777777">
      <w:pPr>
        <w:spacing w:after="0" w:line="240" w:lineRule="auto"/>
      </w:pPr>
      <w:r>
        <w:separator/>
      </w:r>
    </w:p>
  </w:footnote>
  <w:footnote w:type="continuationSeparator" w:id="0">
    <w:p w:rsidR="00265457" w:rsidP="00806CAA" w:rsidRDefault="00265457" w14:paraId="66EB2BD5" w14:textId="77777777">
      <w:pPr>
        <w:spacing w:after="0" w:line="240" w:lineRule="auto"/>
      </w:pPr>
      <w:r>
        <w:continuationSeparator/>
      </w:r>
    </w:p>
  </w:footnote>
  <w:footnote w:type="continuationNotice" w:id="1">
    <w:p w:rsidR="00265457" w:rsidRDefault="00265457" w14:paraId="223F86E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19A0F0C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5F08E4D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C7CF6" w:rsidRDefault="00546E5A" w14:paraId="2BC2AA7B" w14:textId="3C70796E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42D8"/>
    <w:multiLevelType w:val="multilevel"/>
    <w:tmpl w:val="52A0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2B16103"/>
    <w:multiLevelType w:val="multilevel"/>
    <w:tmpl w:val="1602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2B21693"/>
    <w:multiLevelType w:val="multilevel"/>
    <w:tmpl w:val="80D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5401858"/>
    <w:multiLevelType w:val="multilevel"/>
    <w:tmpl w:val="522CF52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08E728F3"/>
    <w:multiLevelType w:val="multilevel"/>
    <w:tmpl w:val="640A69E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" w15:restartNumberingAfterBreak="0">
    <w:nsid w:val="09926888"/>
    <w:multiLevelType w:val="multilevel"/>
    <w:tmpl w:val="FF56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09B35829"/>
    <w:multiLevelType w:val="multilevel"/>
    <w:tmpl w:val="C2DAA7D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7" w15:restartNumberingAfterBreak="0">
    <w:nsid w:val="10997343"/>
    <w:multiLevelType w:val="multilevel"/>
    <w:tmpl w:val="60DE8FC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8" w15:restartNumberingAfterBreak="0">
    <w:nsid w:val="11757150"/>
    <w:multiLevelType w:val="multilevel"/>
    <w:tmpl w:val="A88472F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9" w15:restartNumberingAfterBreak="0">
    <w:nsid w:val="11B73C1D"/>
    <w:multiLevelType w:val="multilevel"/>
    <w:tmpl w:val="D35C1E5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0" w15:restartNumberingAfterBreak="0">
    <w:nsid w:val="137359F0"/>
    <w:multiLevelType w:val="multilevel"/>
    <w:tmpl w:val="152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56E4D70"/>
    <w:multiLevelType w:val="multilevel"/>
    <w:tmpl w:val="16B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177E6B8F"/>
    <w:multiLevelType w:val="multilevel"/>
    <w:tmpl w:val="581E127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3" w15:restartNumberingAfterBreak="0">
    <w:nsid w:val="195E6D15"/>
    <w:multiLevelType w:val="multilevel"/>
    <w:tmpl w:val="3776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08965E3"/>
    <w:multiLevelType w:val="multilevel"/>
    <w:tmpl w:val="0646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5B00E63"/>
    <w:multiLevelType w:val="multilevel"/>
    <w:tmpl w:val="3274E32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6" w15:restartNumberingAfterBreak="0">
    <w:nsid w:val="26497DA5"/>
    <w:multiLevelType w:val="multilevel"/>
    <w:tmpl w:val="0C3C9D6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7" w15:restartNumberingAfterBreak="0">
    <w:nsid w:val="2C3F2BA0"/>
    <w:multiLevelType w:val="multilevel"/>
    <w:tmpl w:val="834A35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18" w15:restartNumberingAfterBreak="0">
    <w:nsid w:val="2CB97471"/>
    <w:multiLevelType w:val="multilevel"/>
    <w:tmpl w:val="DE24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2D2E6FA7"/>
    <w:multiLevelType w:val="multilevel"/>
    <w:tmpl w:val="6A0265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0" w15:restartNumberingAfterBreak="0">
    <w:nsid w:val="2D9A3171"/>
    <w:multiLevelType w:val="multilevel"/>
    <w:tmpl w:val="00645ED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1" w15:restartNumberingAfterBreak="0">
    <w:nsid w:val="34AC5CE9"/>
    <w:multiLevelType w:val="multilevel"/>
    <w:tmpl w:val="3B72D94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2" w15:restartNumberingAfterBreak="0">
    <w:nsid w:val="36854A9C"/>
    <w:multiLevelType w:val="multilevel"/>
    <w:tmpl w:val="2FCC10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3" w15:restartNumberingAfterBreak="0">
    <w:nsid w:val="370B5EED"/>
    <w:multiLevelType w:val="multilevel"/>
    <w:tmpl w:val="C840D00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4" w15:restartNumberingAfterBreak="0">
    <w:nsid w:val="382513C3"/>
    <w:multiLevelType w:val="multilevel"/>
    <w:tmpl w:val="9ED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38AA1A79"/>
    <w:multiLevelType w:val="multilevel"/>
    <w:tmpl w:val="726ABD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6" w15:restartNumberingAfterBreak="0">
    <w:nsid w:val="3A76B98A"/>
    <w:multiLevelType w:val="hybridMultilevel"/>
    <w:tmpl w:val="1AA6A83E"/>
    <w:lvl w:ilvl="0" w:tplc="EEBC25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2EF8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28DC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7BC0C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A80A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2883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2949E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6DC40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DA54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AA05BBE"/>
    <w:multiLevelType w:val="multilevel"/>
    <w:tmpl w:val="BB8456D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8" w15:restartNumberingAfterBreak="0">
    <w:nsid w:val="3B0A4149"/>
    <w:multiLevelType w:val="multilevel"/>
    <w:tmpl w:val="AB1A928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29" w15:restartNumberingAfterBreak="0">
    <w:nsid w:val="3C6E1508"/>
    <w:multiLevelType w:val="multilevel"/>
    <w:tmpl w:val="1870E11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0" w15:restartNumberingAfterBreak="0">
    <w:nsid w:val="43A25CDF"/>
    <w:multiLevelType w:val="multilevel"/>
    <w:tmpl w:val="66B2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44CB5426"/>
    <w:multiLevelType w:val="multilevel"/>
    <w:tmpl w:val="04D2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453D6870"/>
    <w:multiLevelType w:val="multilevel"/>
    <w:tmpl w:val="E2AA155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3" w15:restartNumberingAfterBreak="0">
    <w:nsid w:val="491F7EFB"/>
    <w:multiLevelType w:val="multilevel"/>
    <w:tmpl w:val="840C653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4" w15:restartNumberingAfterBreak="0">
    <w:nsid w:val="4B4D1DDE"/>
    <w:multiLevelType w:val="multilevel"/>
    <w:tmpl w:val="EAE4DFA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5" w15:restartNumberingAfterBreak="0">
    <w:nsid w:val="50493534"/>
    <w:multiLevelType w:val="multilevel"/>
    <w:tmpl w:val="8542B8A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6" w15:restartNumberingAfterBreak="0">
    <w:nsid w:val="50F9296B"/>
    <w:multiLevelType w:val="multilevel"/>
    <w:tmpl w:val="4EC2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527D5EC3"/>
    <w:multiLevelType w:val="multilevel"/>
    <w:tmpl w:val="5176807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8" w15:restartNumberingAfterBreak="0">
    <w:nsid w:val="58A032FF"/>
    <w:multiLevelType w:val="multilevel"/>
    <w:tmpl w:val="19E492A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39" w15:restartNumberingAfterBreak="0">
    <w:nsid w:val="5A0C54B6"/>
    <w:multiLevelType w:val="multilevel"/>
    <w:tmpl w:val="272ABC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0" w15:restartNumberingAfterBreak="0">
    <w:nsid w:val="5B3A7A8D"/>
    <w:multiLevelType w:val="multilevel"/>
    <w:tmpl w:val="9A36AD3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1" w15:restartNumberingAfterBreak="0">
    <w:nsid w:val="5CDA60F2"/>
    <w:multiLevelType w:val="multilevel"/>
    <w:tmpl w:val="C24A346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2" w15:restartNumberingAfterBreak="0">
    <w:nsid w:val="5D031543"/>
    <w:multiLevelType w:val="multilevel"/>
    <w:tmpl w:val="A708755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3" w15:restartNumberingAfterBreak="0">
    <w:nsid w:val="5E702B06"/>
    <w:multiLevelType w:val="multilevel"/>
    <w:tmpl w:val="5B4ABF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4" w15:restartNumberingAfterBreak="0">
    <w:nsid w:val="5F946BCD"/>
    <w:multiLevelType w:val="multilevel"/>
    <w:tmpl w:val="DC32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5" w15:restartNumberingAfterBreak="0">
    <w:nsid w:val="62790B31"/>
    <w:multiLevelType w:val="multilevel"/>
    <w:tmpl w:val="1E36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6" w15:restartNumberingAfterBreak="0">
    <w:nsid w:val="654A183F"/>
    <w:multiLevelType w:val="multilevel"/>
    <w:tmpl w:val="98DE2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7" w15:restartNumberingAfterBreak="0">
    <w:nsid w:val="67305681"/>
    <w:multiLevelType w:val="multilevel"/>
    <w:tmpl w:val="C4382D5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8" w15:restartNumberingAfterBreak="0">
    <w:nsid w:val="68FA155C"/>
    <w:multiLevelType w:val="multilevel"/>
    <w:tmpl w:val="59848F7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49" w15:restartNumberingAfterBreak="0">
    <w:nsid w:val="69DD0028"/>
    <w:multiLevelType w:val="multilevel"/>
    <w:tmpl w:val="58A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0" w15:restartNumberingAfterBreak="0">
    <w:nsid w:val="6C862C74"/>
    <w:multiLevelType w:val="multilevel"/>
    <w:tmpl w:val="175A52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1" w15:restartNumberingAfterBreak="0">
    <w:nsid w:val="6D034FF9"/>
    <w:multiLevelType w:val="multilevel"/>
    <w:tmpl w:val="7F8223F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2" w15:restartNumberingAfterBreak="0">
    <w:nsid w:val="6DC9197D"/>
    <w:multiLevelType w:val="multilevel"/>
    <w:tmpl w:val="114A994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3" w15:restartNumberingAfterBreak="0">
    <w:nsid w:val="79162339"/>
    <w:multiLevelType w:val="multilevel"/>
    <w:tmpl w:val="18CCC3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abstractNum w:abstractNumId="54" w15:restartNumberingAfterBreak="0">
    <w:nsid w:val="7D417850"/>
    <w:multiLevelType w:val="multilevel"/>
    <w:tmpl w:val="DA9AEA2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  <w:sz w:val="20"/>
      </w:rPr>
    </w:lvl>
  </w:abstractNum>
  <w:num w:numId="1" w16cid:durableId="711464868">
    <w:abstractNumId w:val="26"/>
  </w:num>
  <w:num w:numId="2" w16cid:durableId="512306937">
    <w:abstractNumId w:val="5"/>
  </w:num>
  <w:num w:numId="3" w16cid:durableId="206992781">
    <w:abstractNumId w:val="50"/>
  </w:num>
  <w:num w:numId="4" w16cid:durableId="1703481878">
    <w:abstractNumId w:val="48"/>
  </w:num>
  <w:num w:numId="5" w16cid:durableId="576675107">
    <w:abstractNumId w:val="14"/>
  </w:num>
  <w:num w:numId="6" w16cid:durableId="1562131843">
    <w:abstractNumId w:val="51"/>
  </w:num>
  <w:num w:numId="7" w16cid:durableId="299726905">
    <w:abstractNumId w:val="34"/>
  </w:num>
  <w:num w:numId="8" w16cid:durableId="715007935">
    <w:abstractNumId w:val="11"/>
  </w:num>
  <w:num w:numId="9" w16cid:durableId="928855666">
    <w:abstractNumId w:val="52"/>
  </w:num>
  <w:num w:numId="10" w16cid:durableId="1720860981">
    <w:abstractNumId w:val="8"/>
  </w:num>
  <w:num w:numId="11" w16cid:durableId="190068647">
    <w:abstractNumId w:val="13"/>
  </w:num>
  <w:num w:numId="12" w16cid:durableId="785076319">
    <w:abstractNumId w:val="33"/>
  </w:num>
  <w:num w:numId="13" w16cid:durableId="1500736405">
    <w:abstractNumId w:val="39"/>
  </w:num>
  <w:num w:numId="14" w16cid:durableId="219638673">
    <w:abstractNumId w:val="1"/>
  </w:num>
  <w:num w:numId="15" w16cid:durableId="560404574">
    <w:abstractNumId w:val="35"/>
  </w:num>
  <w:num w:numId="16" w16cid:durableId="209223603">
    <w:abstractNumId w:val="20"/>
  </w:num>
  <w:num w:numId="17" w16cid:durableId="186331991">
    <w:abstractNumId w:val="30"/>
  </w:num>
  <w:num w:numId="18" w16cid:durableId="456602918">
    <w:abstractNumId w:val="4"/>
  </w:num>
  <w:num w:numId="19" w16cid:durableId="1870221285">
    <w:abstractNumId w:val="53"/>
  </w:num>
  <w:num w:numId="20" w16cid:durableId="657423227">
    <w:abstractNumId w:val="18"/>
  </w:num>
  <w:num w:numId="21" w16cid:durableId="2043819918">
    <w:abstractNumId w:val="23"/>
  </w:num>
  <w:num w:numId="22" w16cid:durableId="1455322621">
    <w:abstractNumId w:val="32"/>
  </w:num>
  <w:num w:numId="23" w16cid:durableId="1609965994">
    <w:abstractNumId w:val="49"/>
  </w:num>
  <w:num w:numId="24" w16cid:durableId="841897370">
    <w:abstractNumId w:val="40"/>
  </w:num>
  <w:num w:numId="25" w16cid:durableId="83066680">
    <w:abstractNumId w:val="42"/>
  </w:num>
  <w:num w:numId="26" w16cid:durableId="185483501">
    <w:abstractNumId w:val="6"/>
  </w:num>
  <w:num w:numId="27" w16cid:durableId="1617516286">
    <w:abstractNumId w:val="0"/>
  </w:num>
  <w:num w:numId="28" w16cid:durableId="1993757508">
    <w:abstractNumId w:val="37"/>
  </w:num>
  <w:num w:numId="29" w16cid:durableId="902791061">
    <w:abstractNumId w:val="28"/>
  </w:num>
  <w:num w:numId="30" w16cid:durableId="2103601458">
    <w:abstractNumId w:val="3"/>
  </w:num>
  <w:num w:numId="31" w16cid:durableId="2114468399">
    <w:abstractNumId w:val="2"/>
  </w:num>
  <w:num w:numId="32" w16cid:durableId="302273791">
    <w:abstractNumId w:val="16"/>
  </w:num>
  <w:num w:numId="33" w16cid:durableId="1491825444">
    <w:abstractNumId w:val="19"/>
  </w:num>
  <w:num w:numId="34" w16cid:durableId="2096170392">
    <w:abstractNumId w:val="21"/>
  </w:num>
  <w:num w:numId="35" w16cid:durableId="1145046871">
    <w:abstractNumId w:val="10"/>
  </w:num>
  <w:num w:numId="36" w16cid:durableId="117988484">
    <w:abstractNumId w:val="46"/>
  </w:num>
  <w:num w:numId="37" w16cid:durableId="516695471">
    <w:abstractNumId w:val="29"/>
  </w:num>
  <w:num w:numId="38" w16cid:durableId="646934066">
    <w:abstractNumId w:val="25"/>
  </w:num>
  <w:num w:numId="39" w16cid:durableId="342245599">
    <w:abstractNumId w:val="36"/>
  </w:num>
  <w:num w:numId="40" w16cid:durableId="2064677516">
    <w:abstractNumId w:val="9"/>
  </w:num>
  <w:num w:numId="41" w16cid:durableId="1687629369">
    <w:abstractNumId w:val="7"/>
  </w:num>
  <w:num w:numId="42" w16cid:durableId="871843537">
    <w:abstractNumId w:val="38"/>
  </w:num>
  <w:num w:numId="43" w16cid:durableId="418059248">
    <w:abstractNumId w:val="44"/>
  </w:num>
  <w:num w:numId="44" w16cid:durableId="2079593899">
    <w:abstractNumId w:val="15"/>
  </w:num>
  <w:num w:numId="45" w16cid:durableId="1976981610">
    <w:abstractNumId w:val="41"/>
  </w:num>
  <w:num w:numId="46" w16cid:durableId="1966815911">
    <w:abstractNumId w:val="47"/>
  </w:num>
  <w:num w:numId="47" w16cid:durableId="1864243382">
    <w:abstractNumId w:val="31"/>
  </w:num>
  <w:num w:numId="48" w16cid:durableId="1703246694">
    <w:abstractNumId w:val="22"/>
  </w:num>
  <w:num w:numId="49" w16cid:durableId="570239831">
    <w:abstractNumId w:val="12"/>
  </w:num>
  <w:num w:numId="50" w16cid:durableId="59835465">
    <w:abstractNumId w:val="24"/>
  </w:num>
  <w:num w:numId="51" w16cid:durableId="1461147610">
    <w:abstractNumId w:val="54"/>
  </w:num>
  <w:num w:numId="52" w16cid:durableId="1975328221">
    <w:abstractNumId w:val="17"/>
  </w:num>
  <w:num w:numId="53" w16cid:durableId="1593588635">
    <w:abstractNumId w:val="45"/>
  </w:num>
  <w:num w:numId="54" w16cid:durableId="1890261416">
    <w:abstractNumId w:val="27"/>
  </w:num>
  <w:num w:numId="55" w16cid:durableId="1264613714">
    <w:abstractNumId w:val="4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459ED"/>
    <w:rsid w:val="000B321B"/>
    <w:rsid w:val="001B024E"/>
    <w:rsid w:val="00265457"/>
    <w:rsid w:val="00273A08"/>
    <w:rsid w:val="00354C7E"/>
    <w:rsid w:val="00376263"/>
    <w:rsid w:val="00391D74"/>
    <w:rsid w:val="003972A8"/>
    <w:rsid w:val="0042407C"/>
    <w:rsid w:val="00455DF0"/>
    <w:rsid w:val="00487FCD"/>
    <w:rsid w:val="004903A6"/>
    <w:rsid w:val="004905EA"/>
    <w:rsid w:val="004E4F70"/>
    <w:rsid w:val="00546E5A"/>
    <w:rsid w:val="00590EA3"/>
    <w:rsid w:val="005D052F"/>
    <w:rsid w:val="005F5F5C"/>
    <w:rsid w:val="00644BBC"/>
    <w:rsid w:val="0067150B"/>
    <w:rsid w:val="006A3959"/>
    <w:rsid w:val="006C5A53"/>
    <w:rsid w:val="006C7CF6"/>
    <w:rsid w:val="006D2E40"/>
    <w:rsid w:val="00720992"/>
    <w:rsid w:val="00787669"/>
    <w:rsid w:val="00806CAA"/>
    <w:rsid w:val="00867C35"/>
    <w:rsid w:val="008F0851"/>
    <w:rsid w:val="009120D1"/>
    <w:rsid w:val="00970F1F"/>
    <w:rsid w:val="00977F30"/>
    <w:rsid w:val="00996045"/>
    <w:rsid w:val="009C78AE"/>
    <w:rsid w:val="00A06B1D"/>
    <w:rsid w:val="00A26DFA"/>
    <w:rsid w:val="00A63E0D"/>
    <w:rsid w:val="00A94B83"/>
    <w:rsid w:val="00AAA338"/>
    <w:rsid w:val="00AB7745"/>
    <w:rsid w:val="00AD29EE"/>
    <w:rsid w:val="00AE4668"/>
    <w:rsid w:val="00B5514D"/>
    <w:rsid w:val="00B64072"/>
    <w:rsid w:val="00BC27A0"/>
    <w:rsid w:val="00BF53BA"/>
    <w:rsid w:val="00C091F5"/>
    <w:rsid w:val="00C12D25"/>
    <w:rsid w:val="00C56055"/>
    <w:rsid w:val="00CA4238"/>
    <w:rsid w:val="00CF742B"/>
    <w:rsid w:val="00D75A2C"/>
    <w:rsid w:val="00D91336"/>
    <w:rsid w:val="00DD5CAD"/>
    <w:rsid w:val="00F11FDB"/>
    <w:rsid w:val="00F21A79"/>
    <w:rsid w:val="00F400C3"/>
    <w:rsid w:val="00F82581"/>
    <w:rsid w:val="00FD1C5B"/>
    <w:rsid w:val="016B8022"/>
    <w:rsid w:val="01EECE9B"/>
    <w:rsid w:val="01F9C4C4"/>
    <w:rsid w:val="02AF5855"/>
    <w:rsid w:val="04A320E4"/>
    <w:rsid w:val="088B5317"/>
    <w:rsid w:val="09391CA5"/>
    <w:rsid w:val="09547668"/>
    <w:rsid w:val="0AEB1EAE"/>
    <w:rsid w:val="0C7D9258"/>
    <w:rsid w:val="0D3132A2"/>
    <w:rsid w:val="0DA3A010"/>
    <w:rsid w:val="0DB183C3"/>
    <w:rsid w:val="0E0EBF2E"/>
    <w:rsid w:val="0E39F743"/>
    <w:rsid w:val="0F6FA2D9"/>
    <w:rsid w:val="10CD82F0"/>
    <w:rsid w:val="10DC7C3B"/>
    <w:rsid w:val="111A6C4D"/>
    <w:rsid w:val="111DE8E6"/>
    <w:rsid w:val="118EB0A4"/>
    <w:rsid w:val="12AAB07B"/>
    <w:rsid w:val="12F3A5B9"/>
    <w:rsid w:val="138478BE"/>
    <w:rsid w:val="142405AE"/>
    <w:rsid w:val="1520742C"/>
    <w:rsid w:val="1579F31E"/>
    <w:rsid w:val="16015D3F"/>
    <w:rsid w:val="175BF86F"/>
    <w:rsid w:val="17BC0201"/>
    <w:rsid w:val="18FC029C"/>
    <w:rsid w:val="1A8C0002"/>
    <w:rsid w:val="1B60E00D"/>
    <w:rsid w:val="1BCBCE43"/>
    <w:rsid w:val="1C69F536"/>
    <w:rsid w:val="1E229865"/>
    <w:rsid w:val="234B5F7F"/>
    <w:rsid w:val="2444FDAD"/>
    <w:rsid w:val="261EBA06"/>
    <w:rsid w:val="263409C8"/>
    <w:rsid w:val="26C7B9C7"/>
    <w:rsid w:val="28289CA2"/>
    <w:rsid w:val="2912230E"/>
    <w:rsid w:val="29A25240"/>
    <w:rsid w:val="29DF0299"/>
    <w:rsid w:val="2A13BE4D"/>
    <w:rsid w:val="2B5D8CA0"/>
    <w:rsid w:val="2B6C81E4"/>
    <w:rsid w:val="2BAF8EAE"/>
    <w:rsid w:val="2BDE0096"/>
    <w:rsid w:val="2C1AE969"/>
    <w:rsid w:val="2CCAE45D"/>
    <w:rsid w:val="2D631744"/>
    <w:rsid w:val="2DC1FAA7"/>
    <w:rsid w:val="2EB54D60"/>
    <w:rsid w:val="2F1693AB"/>
    <w:rsid w:val="2F49B24F"/>
    <w:rsid w:val="323C3E0B"/>
    <w:rsid w:val="32930DEA"/>
    <w:rsid w:val="32A08C00"/>
    <w:rsid w:val="32E414B1"/>
    <w:rsid w:val="331FC7B4"/>
    <w:rsid w:val="34DB3832"/>
    <w:rsid w:val="36903FF9"/>
    <w:rsid w:val="371001B0"/>
    <w:rsid w:val="399B0FAB"/>
    <w:rsid w:val="3B36CD67"/>
    <w:rsid w:val="3B697D51"/>
    <w:rsid w:val="3C7B1DE1"/>
    <w:rsid w:val="3E2C1A13"/>
    <w:rsid w:val="3F55CE47"/>
    <w:rsid w:val="402FA514"/>
    <w:rsid w:val="41CB7575"/>
    <w:rsid w:val="422A79AC"/>
    <w:rsid w:val="4284AF8D"/>
    <w:rsid w:val="4394FC89"/>
    <w:rsid w:val="43A72F70"/>
    <w:rsid w:val="44BCFAC6"/>
    <w:rsid w:val="44C6F805"/>
    <w:rsid w:val="45031637"/>
    <w:rsid w:val="45640222"/>
    <w:rsid w:val="457F77B9"/>
    <w:rsid w:val="45F128E1"/>
    <w:rsid w:val="45FF2DB5"/>
    <w:rsid w:val="4691F7CD"/>
    <w:rsid w:val="46D9A230"/>
    <w:rsid w:val="471D1414"/>
    <w:rsid w:val="4730693B"/>
    <w:rsid w:val="484E5A70"/>
    <w:rsid w:val="489F0403"/>
    <w:rsid w:val="48ECA4A6"/>
    <w:rsid w:val="49716785"/>
    <w:rsid w:val="4D235F02"/>
    <w:rsid w:val="4E4AB4AF"/>
    <w:rsid w:val="4EBF2F63"/>
    <w:rsid w:val="51124A46"/>
    <w:rsid w:val="51F6D025"/>
    <w:rsid w:val="521230B8"/>
    <w:rsid w:val="52D48298"/>
    <w:rsid w:val="53236227"/>
    <w:rsid w:val="53E92301"/>
    <w:rsid w:val="5534CAFE"/>
    <w:rsid w:val="56D09B5F"/>
    <w:rsid w:val="5767EE39"/>
    <w:rsid w:val="57AAD6A1"/>
    <w:rsid w:val="586C6BC0"/>
    <w:rsid w:val="59171CCF"/>
    <w:rsid w:val="5BA40C82"/>
    <w:rsid w:val="5DA81276"/>
    <w:rsid w:val="5ED50B13"/>
    <w:rsid w:val="5EDBAD44"/>
    <w:rsid w:val="5F9AB6DD"/>
    <w:rsid w:val="5FB02E1A"/>
    <w:rsid w:val="5FF051DB"/>
    <w:rsid w:val="617142D6"/>
    <w:rsid w:val="61A066C1"/>
    <w:rsid w:val="62A74094"/>
    <w:rsid w:val="6354C7FE"/>
    <w:rsid w:val="6376CF83"/>
    <w:rsid w:val="639D8889"/>
    <w:rsid w:val="652F896D"/>
    <w:rsid w:val="653C0191"/>
    <w:rsid w:val="65591210"/>
    <w:rsid w:val="65765CFA"/>
    <w:rsid w:val="65D8A46B"/>
    <w:rsid w:val="6617E09B"/>
    <w:rsid w:val="666F041C"/>
    <w:rsid w:val="6803A924"/>
    <w:rsid w:val="687111CE"/>
    <w:rsid w:val="68877695"/>
    <w:rsid w:val="6910783C"/>
    <w:rsid w:val="697E523C"/>
    <w:rsid w:val="6C601188"/>
    <w:rsid w:val="6CB4D26B"/>
    <w:rsid w:val="6CEF2569"/>
    <w:rsid w:val="6D7A232F"/>
    <w:rsid w:val="6DDC295F"/>
    <w:rsid w:val="6EFFF2A5"/>
    <w:rsid w:val="70BD0E54"/>
    <w:rsid w:val="72431283"/>
    <w:rsid w:val="729EAC89"/>
    <w:rsid w:val="72F8D181"/>
    <w:rsid w:val="744DBD0E"/>
    <w:rsid w:val="7A153535"/>
    <w:rsid w:val="7BE8140A"/>
    <w:rsid w:val="7CB6FE57"/>
    <w:rsid w:val="7D04D870"/>
    <w:rsid w:val="7D98ED25"/>
    <w:rsid w:val="7E8B89E8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styleId="normaltextrun" w:customStyle="1">
    <w:name w:val="normaltextrun"/>
    <w:basedOn w:val="DefaultParagraphFont"/>
    <w:rsid w:val="00D75A2C"/>
  </w:style>
  <w:style w:type="character" w:styleId="eop" w:customStyle="1">
    <w:name w:val="eop"/>
    <w:basedOn w:val="DefaultParagraphFont"/>
    <w:rsid w:val="00D75A2C"/>
  </w:style>
  <w:style w:type="paragraph" w:styleId="paragraph" w:customStyle="1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microsoft.com/office/2020/10/relationships/intelligence" Target="intelligence2.xml" Id="rId23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22" /><Relationship Type="http://schemas.openxmlformats.org/officeDocument/2006/relationships/glossaryDocument" Target="glossary/document.xml" Id="Rae9ea617faab4a53" /><Relationship Type="http://schemas.openxmlformats.org/officeDocument/2006/relationships/hyperlink" Target="https://forestryinsights.org/wp-content/uploads/sites/329/2018/04/Urban-Forestry-Report.pdf" TargetMode="External" Id="R928244c4380448bd" /><Relationship Type="http://schemas.openxmlformats.org/officeDocument/2006/relationships/hyperlink" Target="http://charlottetreeplan.weebly.com/9-improve-communication-and-education.html" TargetMode="External" Id="R6aaacb930d46427d" /><Relationship Type="http://schemas.openxmlformats.org/officeDocument/2006/relationships/hyperlink" Target="https://www.mdpi.com/2071-1050/15/21/15328" TargetMode="External" Id="R69f035fcc3664550" /><Relationship Type="http://schemas.openxmlformats.org/officeDocument/2006/relationships/hyperlink" Target="https://doi.org/10.3390/su152115328" TargetMode="External" Id="Reab1f3d82d1d4fe7" /><Relationship Type="http://schemas.openxmlformats.org/officeDocument/2006/relationships/hyperlink" Target="http://charlottetreeplan.weebly.com/9-improve-communication-and-education.html" TargetMode="External" Id="R78478dad28a24502" /><Relationship Type="http://schemas.openxmlformats.org/officeDocument/2006/relationships/hyperlink" Target="https://forestryinsights.org/wp-content/uploads/sites/329/2018/04/Urban-Forestry-Report.pdf." TargetMode="External" Id="R286200b34bdf444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896de-b7af-4c72-b885-96514b2b4a05}"/>
      </w:docPartPr>
      <w:docPartBody>
        <w:p xmlns:wp14="http://schemas.microsoft.com/office/word/2010/wordml" w14:paraId="700919E2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4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Baxter, Ian (ib7jx)</cp:lastModifiedBy>
  <cp:revision>28</cp:revision>
  <dcterms:created xsi:type="dcterms:W3CDTF">2024-04-19T23:58:00Z</dcterms:created>
  <dcterms:modified xsi:type="dcterms:W3CDTF">2024-09-16T13:01:08Z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